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0E0F3" w14:textId="77777777" w:rsidR="00783201" w:rsidRPr="00AC2929" w:rsidRDefault="00783201" w:rsidP="00783201">
      <w:pPr>
        <w:pStyle w:val="Nagwek"/>
        <w:spacing w:after="480"/>
        <w:jc w:val="right"/>
        <w:rPr>
          <w:rFonts w:ascii="Verdana" w:hAnsi="Verdana"/>
          <w:sz w:val="20"/>
          <w:szCs w:val="20"/>
        </w:rPr>
      </w:pPr>
      <w:bookmarkStart w:id="0" w:name="_Hlk100310168"/>
    </w:p>
    <w:p w14:paraId="4F82A65D" w14:textId="77777777" w:rsidR="00783201" w:rsidRPr="00AC2929" w:rsidRDefault="00783201" w:rsidP="00783201">
      <w:pPr>
        <w:tabs>
          <w:tab w:val="left" w:pos="2552"/>
        </w:tabs>
        <w:spacing w:after="120"/>
        <w:rPr>
          <w:rFonts w:ascii="Verdana" w:hAnsi="Verdana"/>
          <w:sz w:val="20"/>
          <w:szCs w:val="20"/>
        </w:rPr>
      </w:pPr>
    </w:p>
    <w:tbl>
      <w:tblPr>
        <w:tblStyle w:val="Tabela-Siatk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229"/>
      </w:tblGrid>
      <w:tr w:rsidR="00783201" w:rsidRPr="00AC2929" w14:paraId="039D4646" w14:textId="77777777" w:rsidTr="00F12120">
        <w:tc>
          <w:tcPr>
            <w:tcW w:w="2127" w:type="dxa"/>
          </w:tcPr>
          <w:p w14:paraId="623520B0" w14:textId="77777777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b/>
                <w:sz w:val="20"/>
                <w:szCs w:val="20"/>
              </w:rPr>
              <w:t>ZAMAWIAJACY:</w:t>
            </w:r>
          </w:p>
        </w:tc>
        <w:tc>
          <w:tcPr>
            <w:tcW w:w="7229" w:type="dxa"/>
          </w:tcPr>
          <w:p w14:paraId="2B33F726" w14:textId="77777777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Gliwice - Miasto na prawach powiatu</w:t>
            </w:r>
            <w:r w:rsidRPr="00AC2929">
              <w:rPr>
                <w:rFonts w:ascii="Verdana" w:hAnsi="Verdana"/>
                <w:sz w:val="20"/>
                <w:szCs w:val="20"/>
              </w:rPr>
              <w:br/>
              <w:t>ul. Zwycięstwa 21, 44-100 Gliwice</w:t>
            </w:r>
          </w:p>
        </w:tc>
      </w:tr>
      <w:tr w:rsidR="00783201" w:rsidRPr="00AC2929" w14:paraId="5923298F" w14:textId="77777777" w:rsidTr="00F12120">
        <w:tc>
          <w:tcPr>
            <w:tcW w:w="2127" w:type="dxa"/>
          </w:tcPr>
          <w:p w14:paraId="439D9A43" w14:textId="2199CC9C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b/>
                <w:sz w:val="20"/>
                <w:szCs w:val="20"/>
              </w:rPr>
              <w:t xml:space="preserve">ZADANIE NR </w:t>
            </w:r>
            <w:r w:rsidR="00A57A32" w:rsidRPr="00AC2929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AC2929"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AC2929">
              <w:rPr>
                <w:rFonts w:ascii="Verdana" w:hAnsi="Verdana"/>
                <w:b/>
                <w:sz w:val="20"/>
                <w:szCs w:val="20"/>
              </w:rPr>
              <w:br/>
            </w:r>
            <w:r w:rsidRPr="00AC2929">
              <w:rPr>
                <w:rFonts w:ascii="Verdana" w:hAnsi="Verdana"/>
                <w:b/>
                <w:bCs/>
                <w:sz w:val="20"/>
                <w:szCs w:val="20"/>
              </w:rPr>
              <w:t>CZEŚĆ I</w:t>
            </w:r>
          </w:p>
        </w:tc>
        <w:tc>
          <w:tcPr>
            <w:tcW w:w="7229" w:type="dxa"/>
          </w:tcPr>
          <w:p w14:paraId="1033C3F9" w14:textId="348560A3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b/>
                <w:bCs/>
                <w:sz w:val="20"/>
                <w:szCs w:val="20"/>
              </w:rPr>
              <w:t>„Modernizacja obiektów zasobu komunalnego</w:t>
            </w:r>
            <w:r w:rsidRPr="00AC2929">
              <w:rPr>
                <w:rFonts w:ascii="Verdana" w:hAnsi="Verdana"/>
                <w:b/>
                <w:bCs/>
                <w:sz w:val="20"/>
                <w:szCs w:val="20"/>
              </w:rPr>
              <w:br/>
              <w:t xml:space="preserve">– dokumentacja projektowa - budynek przy ul. </w:t>
            </w:r>
            <w:r w:rsidR="00A57A32" w:rsidRPr="00AC2929">
              <w:rPr>
                <w:rFonts w:ascii="Verdana" w:hAnsi="Verdana"/>
                <w:b/>
                <w:bCs/>
                <w:sz w:val="20"/>
                <w:szCs w:val="20"/>
              </w:rPr>
              <w:t>Kozielskiej 4</w:t>
            </w:r>
            <w:r w:rsidRPr="00AC2929">
              <w:rPr>
                <w:rFonts w:ascii="Verdana" w:hAnsi="Verdana"/>
                <w:sz w:val="20"/>
                <w:szCs w:val="20"/>
              </w:rPr>
              <w:t>”</w:t>
            </w:r>
          </w:p>
          <w:p w14:paraId="2CF1F3CF" w14:textId="77777777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realizowane w ramach zamówienia pn.:</w:t>
            </w:r>
            <w:r w:rsidRPr="00AC2929">
              <w:rPr>
                <w:rFonts w:ascii="Verdana" w:hAnsi="Verdana"/>
                <w:sz w:val="20"/>
                <w:szCs w:val="20"/>
              </w:rPr>
              <w:br/>
              <w:t xml:space="preserve">„Modernizacja obiektów zasobu komunalnego – dokumentacja projektowa”  </w:t>
            </w:r>
          </w:p>
        </w:tc>
      </w:tr>
      <w:tr w:rsidR="00783201" w:rsidRPr="00AC2929" w14:paraId="76D58353" w14:textId="77777777" w:rsidTr="00F12120">
        <w:tc>
          <w:tcPr>
            <w:tcW w:w="2127" w:type="dxa"/>
          </w:tcPr>
          <w:p w14:paraId="34FE393A" w14:textId="77777777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b/>
                <w:sz w:val="20"/>
                <w:szCs w:val="20"/>
              </w:rPr>
              <w:t>ADRES OBIEKTU:</w:t>
            </w:r>
          </w:p>
        </w:tc>
        <w:tc>
          <w:tcPr>
            <w:tcW w:w="7229" w:type="dxa"/>
          </w:tcPr>
          <w:p w14:paraId="17E63D97" w14:textId="0F85A6AF" w:rsidR="00783201" w:rsidRPr="00AC2929" w:rsidRDefault="00783201" w:rsidP="00F12120">
            <w:pPr>
              <w:tabs>
                <w:tab w:val="left" w:pos="2552"/>
              </w:tabs>
              <w:spacing w:after="120"/>
              <w:rPr>
                <w:rFonts w:ascii="Verdana" w:hAnsi="Verdana"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 xml:space="preserve">ul. </w:t>
            </w:r>
            <w:r w:rsidR="00A57A32" w:rsidRPr="00AC2929">
              <w:rPr>
                <w:rFonts w:ascii="Verdana" w:hAnsi="Verdana"/>
                <w:sz w:val="20"/>
                <w:szCs w:val="20"/>
              </w:rPr>
              <w:t>Kozielska 4</w:t>
            </w:r>
            <w:r w:rsidRPr="00AC2929">
              <w:rPr>
                <w:rFonts w:ascii="Verdana" w:hAnsi="Verdana"/>
                <w:sz w:val="20"/>
                <w:szCs w:val="20"/>
              </w:rPr>
              <w:t xml:space="preserve">, 44-100 Gliwice </w:t>
            </w:r>
          </w:p>
        </w:tc>
      </w:tr>
    </w:tbl>
    <w:p w14:paraId="781BED34" w14:textId="77777777" w:rsidR="00783201" w:rsidRPr="00AC2929" w:rsidRDefault="00783201" w:rsidP="00783201">
      <w:pPr>
        <w:tabs>
          <w:tab w:val="left" w:pos="2552"/>
        </w:tabs>
        <w:spacing w:after="120"/>
        <w:rPr>
          <w:rFonts w:ascii="Verdana" w:hAnsi="Verdana"/>
          <w:sz w:val="20"/>
          <w:szCs w:val="20"/>
        </w:rPr>
      </w:pPr>
    </w:p>
    <w:bookmarkEnd w:id="0"/>
    <w:p w14:paraId="6267CD03" w14:textId="77777777" w:rsidR="00783201" w:rsidRPr="00AC2929" w:rsidRDefault="00783201" w:rsidP="00783201">
      <w:pPr>
        <w:spacing w:before="240"/>
        <w:jc w:val="center"/>
        <w:rPr>
          <w:rFonts w:ascii="Verdana" w:hAnsi="Verdana"/>
          <w:b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br w:type="textWrapping" w:clear="all"/>
      </w:r>
    </w:p>
    <w:p w14:paraId="4330E64C" w14:textId="77777777" w:rsidR="00783201" w:rsidRPr="00AC2929" w:rsidRDefault="00783201" w:rsidP="00783201">
      <w:pPr>
        <w:spacing w:before="240" w:after="120"/>
        <w:jc w:val="center"/>
        <w:rPr>
          <w:rFonts w:ascii="Verdana" w:hAnsi="Verdana"/>
          <w:b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OPIS PRZEDMIOTU ZAMÓWIENIA [OPZ]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224"/>
      </w:tblGrid>
      <w:tr w:rsidR="00783201" w:rsidRPr="00AC2929" w14:paraId="02A55B83" w14:textId="77777777" w:rsidTr="00F12120">
        <w:tc>
          <w:tcPr>
            <w:tcW w:w="9062" w:type="dxa"/>
            <w:gridSpan w:val="2"/>
          </w:tcPr>
          <w:p w14:paraId="45FFD544" w14:textId="77777777" w:rsidR="00783201" w:rsidRPr="00AC2929" w:rsidRDefault="00783201" w:rsidP="00F12120">
            <w:pPr>
              <w:spacing w:before="360" w:after="36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b/>
                <w:sz w:val="20"/>
                <w:szCs w:val="20"/>
              </w:rPr>
              <w:t>KODY CPV:</w:t>
            </w:r>
          </w:p>
        </w:tc>
      </w:tr>
      <w:tr w:rsidR="00783201" w:rsidRPr="00AC2929" w14:paraId="0532F8EE" w14:textId="77777777" w:rsidTr="00F12120">
        <w:tc>
          <w:tcPr>
            <w:tcW w:w="1838" w:type="dxa"/>
          </w:tcPr>
          <w:p w14:paraId="1CB460D9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71220000-6</w:t>
            </w:r>
          </w:p>
        </w:tc>
        <w:tc>
          <w:tcPr>
            <w:tcW w:w="7224" w:type="dxa"/>
          </w:tcPr>
          <w:p w14:paraId="4EF41769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Usługi projektowania architektonicznego</w:t>
            </w:r>
          </w:p>
        </w:tc>
      </w:tr>
      <w:tr w:rsidR="00783201" w:rsidRPr="00AC2929" w14:paraId="09BE0605" w14:textId="77777777" w:rsidTr="00F12120">
        <w:tc>
          <w:tcPr>
            <w:tcW w:w="1838" w:type="dxa"/>
          </w:tcPr>
          <w:p w14:paraId="0F847783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71320000-7</w:t>
            </w:r>
          </w:p>
        </w:tc>
        <w:tc>
          <w:tcPr>
            <w:tcW w:w="7224" w:type="dxa"/>
          </w:tcPr>
          <w:p w14:paraId="67E9A724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Usługi inżynieryjne w zakresie projektowania</w:t>
            </w:r>
          </w:p>
        </w:tc>
      </w:tr>
      <w:tr w:rsidR="00783201" w:rsidRPr="00AC2929" w14:paraId="0B1CE13B" w14:textId="77777777" w:rsidTr="00F12120">
        <w:tc>
          <w:tcPr>
            <w:tcW w:w="1838" w:type="dxa"/>
          </w:tcPr>
          <w:p w14:paraId="59F99D8B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71242000-6</w:t>
            </w:r>
          </w:p>
        </w:tc>
        <w:tc>
          <w:tcPr>
            <w:tcW w:w="7224" w:type="dxa"/>
          </w:tcPr>
          <w:p w14:paraId="581DD262" w14:textId="77777777" w:rsidR="00783201" w:rsidRPr="00AC2929" w:rsidRDefault="00783201" w:rsidP="00F12120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AC2929">
              <w:rPr>
                <w:rFonts w:ascii="Verdana" w:hAnsi="Verdana"/>
                <w:color w:val="auto"/>
                <w:sz w:val="20"/>
                <w:szCs w:val="20"/>
              </w:rPr>
              <w:t>Przygotowanie przedsięwzięcia i projektu, oszacowanie kosztów</w:t>
            </w:r>
          </w:p>
        </w:tc>
      </w:tr>
      <w:tr w:rsidR="00783201" w:rsidRPr="00AC2929" w14:paraId="03EA4A32" w14:textId="77777777" w:rsidTr="00F12120">
        <w:tc>
          <w:tcPr>
            <w:tcW w:w="1838" w:type="dxa"/>
          </w:tcPr>
          <w:p w14:paraId="6DF94FED" w14:textId="77777777" w:rsidR="00783201" w:rsidRPr="00AC2929" w:rsidRDefault="00783201" w:rsidP="00F12120">
            <w:pPr>
              <w:spacing w:after="120"/>
              <w:rPr>
                <w:rFonts w:ascii="Verdana" w:hAnsi="Verdana"/>
                <w:b/>
                <w:sz w:val="20"/>
                <w:szCs w:val="20"/>
              </w:rPr>
            </w:pPr>
            <w:r w:rsidRPr="00AC2929">
              <w:rPr>
                <w:rFonts w:ascii="Verdana" w:hAnsi="Verdana"/>
                <w:sz w:val="20"/>
                <w:szCs w:val="20"/>
              </w:rPr>
              <w:t>71248000-8</w:t>
            </w:r>
          </w:p>
        </w:tc>
        <w:tc>
          <w:tcPr>
            <w:tcW w:w="7224" w:type="dxa"/>
          </w:tcPr>
          <w:p w14:paraId="107C197B" w14:textId="77777777" w:rsidR="00783201" w:rsidRPr="00AC2929" w:rsidRDefault="00783201" w:rsidP="00F12120">
            <w:pPr>
              <w:pStyle w:val="Default"/>
              <w:rPr>
                <w:rFonts w:ascii="Verdana" w:hAnsi="Verdana"/>
                <w:color w:val="auto"/>
                <w:sz w:val="20"/>
                <w:szCs w:val="20"/>
              </w:rPr>
            </w:pPr>
            <w:r w:rsidRPr="00AC2929">
              <w:rPr>
                <w:rFonts w:ascii="Verdana" w:hAnsi="Verdana"/>
                <w:color w:val="auto"/>
                <w:sz w:val="20"/>
                <w:szCs w:val="20"/>
              </w:rPr>
              <w:t>Nadzór nad projektem i dokumentacją</w:t>
            </w:r>
          </w:p>
        </w:tc>
      </w:tr>
    </w:tbl>
    <w:p w14:paraId="4E2D10B8" w14:textId="77777777" w:rsidR="00783201" w:rsidRPr="00AC2929" w:rsidRDefault="00783201" w:rsidP="00783201">
      <w:pPr>
        <w:spacing w:before="480"/>
        <w:jc w:val="center"/>
        <w:rPr>
          <w:rFonts w:ascii="Verdana" w:hAnsi="Verdana"/>
          <w:b/>
          <w:sz w:val="20"/>
          <w:szCs w:val="20"/>
        </w:rPr>
      </w:pPr>
    </w:p>
    <w:p w14:paraId="31E7314B" w14:textId="77777777" w:rsidR="00783201" w:rsidRPr="00AC2929" w:rsidRDefault="00783201" w:rsidP="00783201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0D5AEAE8" w14:textId="77777777" w:rsidR="00783201" w:rsidRPr="00AC2929" w:rsidRDefault="00783201" w:rsidP="00783201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73F285E4" w14:textId="77777777" w:rsidR="00783201" w:rsidRPr="00AC2929" w:rsidRDefault="00783201" w:rsidP="00783201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3A078433" w14:textId="77777777" w:rsidR="00783201" w:rsidRPr="00AC2929" w:rsidRDefault="00783201" w:rsidP="00783201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4D67627B" w14:textId="77777777" w:rsidR="00783201" w:rsidRPr="00AC2929" w:rsidRDefault="00783201" w:rsidP="00783201">
      <w:pPr>
        <w:pStyle w:val="Default"/>
        <w:spacing w:before="360"/>
        <w:rPr>
          <w:rFonts w:ascii="Verdana" w:hAnsi="Verdana"/>
          <w:i/>
          <w:color w:val="auto"/>
          <w:sz w:val="20"/>
          <w:szCs w:val="20"/>
        </w:rPr>
      </w:pPr>
    </w:p>
    <w:p w14:paraId="23BD52D5" w14:textId="77777777" w:rsidR="00783201" w:rsidRPr="00AC2929" w:rsidRDefault="00783201" w:rsidP="00783201">
      <w:pPr>
        <w:pStyle w:val="Default"/>
        <w:spacing w:before="240" w:after="120"/>
        <w:jc w:val="right"/>
        <w:rPr>
          <w:rFonts w:ascii="Verdana" w:hAnsi="Verdana"/>
          <w:i/>
          <w:color w:val="auto"/>
          <w:sz w:val="20"/>
          <w:szCs w:val="20"/>
        </w:rPr>
      </w:pPr>
    </w:p>
    <w:p w14:paraId="39C9B910" w14:textId="23E50353" w:rsidR="00783201" w:rsidRPr="00AC2929" w:rsidRDefault="00783201" w:rsidP="00783201">
      <w:pPr>
        <w:pStyle w:val="Default"/>
        <w:spacing w:before="240" w:after="120"/>
        <w:jc w:val="right"/>
        <w:rPr>
          <w:rFonts w:ascii="Verdana" w:hAnsi="Verdana"/>
          <w:i/>
          <w:color w:val="auto"/>
          <w:sz w:val="20"/>
          <w:szCs w:val="20"/>
        </w:rPr>
      </w:pPr>
      <w:r w:rsidRPr="00AC2929">
        <w:rPr>
          <w:rFonts w:ascii="Verdana" w:hAnsi="Verdana"/>
          <w:i/>
          <w:color w:val="auto"/>
          <w:sz w:val="20"/>
          <w:szCs w:val="20"/>
        </w:rPr>
        <w:t xml:space="preserve">Sporządziła: Małgorzata </w:t>
      </w:r>
      <w:proofErr w:type="spellStart"/>
      <w:r w:rsidRPr="00AC2929">
        <w:rPr>
          <w:rFonts w:ascii="Verdana" w:hAnsi="Verdana"/>
          <w:i/>
          <w:color w:val="auto"/>
          <w:sz w:val="20"/>
          <w:szCs w:val="20"/>
        </w:rPr>
        <w:t>Borok</w:t>
      </w:r>
      <w:proofErr w:type="spellEnd"/>
    </w:p>
    <w:p w14:paraId="2E303A58" w14:textId="311F7A64" w:rsidR="00EA6CB3" w:rsidRPr="00AC2929" w:rsidRDefault="00783201" w:rsidP="00783201">
      <w:pPr>
        <w:pStyle w:val="Default"/>
        <w:jc w:val="right"/>
        <w:rPr>
          <w:rFonts w:ascii="Verdana" w:hAnsi="Verdana"/>
          <w:i/>
          <w:color w:val="auto"/>
          <w:sz w:val="20"/>
          <w:szCs w:val="20"/>
        </w:rPr>
      </w:pPr>
      <w:r w:rsidRPr="00AC2929">
        <w:rPr>
          <w:rFonts w:ascii="Verdana" w:hAnsi="Verdana"/>
          <w:i/>
          <w:color w:val="auto"/>
          <w:sz w:val="20"/>
          <w:szCs w:val="20"/>
        </w:rPr>
        <w:t>Data sporządzenia:15.04.2026r.</w:t>
      </w:r>
      <w:r w:rsidR="00EA6CB3" w:rsidRPr="00AC2929">
        <w:rPr>
          <w:rFonts w:ascii="Verdana" w:hAnsi="Verdana"/>
          <w:b/>
          <w:sz w:val="20"/>
          <w:szCs w:val="20"/>
        </w:rPr>
        <w:br w:type="page"/>
      </w:r>
    </w:p>
    <w:sdt>
      <w:sdtPr>
        <w:rPr>
          <w:rFonts w:ascii="Verdana" w:eastAsia="Times New Roman" w:hAnsi="Verdana" w:cs="Times New Roman"/>
          <w:color w:val="auto"/>
          <w:sz w:val="20"/>
          <w:szCs w:val="20"/>
        </w:rPr>
        <w:id w:val="-71951370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B3B1D9C" w14:textId="77777777" w:rsidR="004E598F" w:rsidRPr="00FE5917" w:rsidRDefault="004E598F">
          <w:pPr>
            <w:pStyle w:val="Nagwekspisutreci"/>
            <w:rPr>
              <w:rFonts w:ascii="Verdana" w:hAnsi="Verdana"/>
              <w:color w:val="auto"/>
              <w:sz w:val="20"/>
              <w:szCs w:val="20"/>
            </w:rPr>
          </w:pPr>
          <w:r w:rsidRPr="00FE5917">
            <w:rPr>
              <w:rFonts w:ascii="Verdana" w:hAnsi="Verdana"/>
              <w:color w:val="auto"/>
              <w:sz w:val="20"/>
              <w:szCs w:val="20"/>
            </w:rPr>
            <w:t>Spis treści</w:t>
          </w:r>
        </w:p>
        <w:p w14:paraId="57E2CDD5" w14:textId="523914B3" w:rsidR="00FE5917" w:rsidRPr="00FE5917" w:rsidRDefault="00C929F4">
          <w:pPr>
            <w:pStyle w:val="Spistreci1"/>
            <w:tabs>
              <w:tab w:val="left" w:pos="482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r w:rsidRPr="00FE5917">
            <w:rPr>
              <w:sz w:val="20"/>
              <w:szCs w:val="20"/>
            </w:rPr>
            <w:fldChar w:fldCharType="begin"/>
          </w:r>
          <w:r w:rsidRPr="00FE5917">
            <w:rPr>
              <w:sz w:val="20"/>
              <w:szCs w:val="20"/>
            </w:rPr>
            <w:instrText xml:space="preserve"> TOC \o "1-3" \h \z \u </w:instrText>
          </w:r>
          <w:r w:rsidRPr="00FE5917">
            <w:rPr>
              <w:sz w:val="20"/>
              <w:szCs w:val="20"/>
            </w:rPr>
            <w:fldChar w:fldCharType="separate"/>
          </w:r>
          <w:hyperlink w:anchor="_Toc227160378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Opis ogólny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_Toc227160378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3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2FF4809" w14:textId="770A60A2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79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1.1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Przedmiot zamówienia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_Toc227160379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3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67B4B14" w14:textId="69E1C9F9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0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1.2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Lokalizacja obiektu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_Toc227160380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3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2FBEE85" w14:textId="06A6E206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1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1.3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Stan istniejący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_Toc227160381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3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FA3D41" w14:textId="5207996E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2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1.4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Zakres zamówienia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_Toc227160382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3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C0CD7C0" w14:textId="1A5520BF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3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1.5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Dodatkowe wymogi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_Toc227160383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5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3BDEB98" w14:textId="4EC93D7F" w:rsidR="00FE5917" w:rsidRPr="00FE5917" w:rsidRDefault="00000000">
          <w:pPr>
            <w:pStyle w:val="Spistreci1"/>
            <w:tabs>
              <w:tab w:val="left" w:pos="482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4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Opis wymagań Zamawiającego w stosunku do przedmiotu zamówienia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_Toc227160384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5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803F005" w14:textId="7FC75853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5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Wymagania Zamawiającego w zakresie prowadzenia prac projektowych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_Toc227160385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5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A1BECCC" w14:textId="07F7EA9E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6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2.2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Mapa do celów projektowych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_Toc227160386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6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C58270D" w14:textId="6A819DDD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7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2.3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Badania geotechniczne oraz określenie warunków gruntowo – wodnych podłoża gruntowego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_Toc227160387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7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DEE880" w14:textId="0E01F92C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8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2.4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Audyt energetyczny, świadectwo charakterystyki energetycznej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_Toc227160388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7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E8A5AFB" w14:textId="279F8716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89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2.5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Projekt koncepcyjny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_Toc227160389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7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D118EA" w14:textId="68017DE1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0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2.6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Projekt budowlany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_Toc227160390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7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CB598A8" w14:textId="0BC29B5F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1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2.7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Projekty wykonawcze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_Toc227160391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8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DAE4218" w14:textId="1F79229F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2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2.8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Specyfikacje techniczne wykonania i odbioru robót budowlanych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_Toc227160392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8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12A5D1F" w14:textId="5D7478CB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3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2.9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Przedmiary robót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_Toc227160393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8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435644" w14:textId="419176B8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4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2.10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Kosztorysy inwestorskie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_Toc227160394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9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F5126AC" w14:textId="17CA19A6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5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2.11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Wykaz podstawowych materiałów, urządzeń, technologii i wyposażenia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_Toc227160395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9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74588A0" w14:textId="33CCAEE4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6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2.12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Wykaz kryteriów równoważności dla podstawowych materiałów, urządzeń, technologii i wyposażenia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_Toc227160396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10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1972A6E" w14:textId="3402A714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7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2.13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Część formalno-prawna dokumentacji projektowej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_Toc227160397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10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F43A2AA" w14:textId="1D0BF447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8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2.14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Wersja elektroniczna dokumentacji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_Toc227160398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10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0C43264" w14:textId="462862F4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399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2.15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Nadzór autorski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_Toc227160399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10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1CE0FFB" w14:textId="0A7D568A" w:rsidR="00FE5917" w:rsidRPr="00FE5917" w:rsidRDefault="00000000">
          <w:pPr>
            <w:pStyle w:val="Spistreci2"/>
            <w:tabs>
              <w:tab w:val="left" w:pos="120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0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2.16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Prawo do dysponowania nieruchomością na cele budowlane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_Toc227160400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11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947C802" w14:textId="638EA7E0" w:rsidR="00FE5917" w:rsidRPr="00FE5917" w:rsidRDefault="00000000">
          <w:pPr>
            <w:pStyle w:val="Spistreci1"/>
            <w:tabs>
              <w:tab w:val="left" w:pos="482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1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3.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Przepisy prawne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_Toc227160401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11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1D0B491" w14:textId="442B2B7D" w:rsidR="00FE5917" w:rsidRPr="00FE5917" w:rsidRDefault="00000000">
          <w:pPr>
            <w:pStyle w:val="Spistreci1"/>
            <w:tabs>
              <w:tab w:val="left" w:pos="482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2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4.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Załączniki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_Toc227160402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EABEF38" w14:textId="006C826C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3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4.1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Ortofotomapa.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_Toc227160403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50541AA" w14:textId="4DB6537A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4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4.2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Kopia z mapy zasadniczej.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_Toc227160404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5B4D639" w14:textId="617A1FA1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5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4.3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Dokumentacja fotograficzna.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_Toc227160405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8B1CC8" w14:textId="3F30D73D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6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4.4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Wyciąg z przeglądu z okresowej kontroli stanu technicznego budynku.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_Toc227160406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4DBD07E" w14:textId="48394D9D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7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4.5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Wzór wniosku o wydanie wydania oświadczenia o dysponowaniu nieruchomością na cele budowlane.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_Toc227160407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DA2F37" w14:textId="654406B5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8" w:history="1"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4.6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bCs/>
                <w:noProof/>
                <w:sz w:val="20"/>
                <w:szCs w:val="20"/>
              </w:rPr>
              <w:t>Wzór wniosku o wydanie pełnomocnictwa.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_Toc227160408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05228BA" w14:textId="3AC8D8D5" w:rsidR="00FE5917" w:rsidRPr="00FE5917" w:rsidRDefault="00000000">
          <w:pPr>
            <w:pStyle w:val="Spistreci2"/>
            <w:tabs>
              <w:tab w:val="left" w:pos="960"/>
              <w:tab w:val="right" w:leader="dot" w:pos="9205"/>
            </w:tabs>
            <w:rPr>
              <w:rFonts w:asciiTheme="minorHAnsi" w:eastAsiaTheme="minorEastAsia" w:hAnsiTheme="minorHAnsi" w:cstheme="minorBidi"/>
              <w:noProof/>
              <w:kern w:val="2"/>
              <w:sz w:val="20"/>
              <w:szCs w:val="20"/>
              <w14:ligatures w14:val="standardContextual"/>
            </w:rPr>
          </w:pPr>
          <w:hyperlink w:anchor="_Toc227160409" w:history="1">
            <w:r w:rsidR="00FE5917" w:rsidRPr="00FE5917">
              <w:rPr>
                <w:rStyle w:val="Hipercze"/>
                <w:noProof/>
                <w:sz w:val="20"/>
                <w:szCs w:val="20"/>
              </w:rPr>
              <w:t>4.7</w:t>
            </w:r>
            <w:r w:rsidR="00FE5917" w:rsidRPr="00FE5917">
              <w:rPr>
                <w:rFonts w:asciiTheme="minorHAnsi" w:eastAsiaTheme="minorEastAsia" w:hAnsiTheme="minorHAnsi" w:cstheme="minorBidi"/>
                <w:noProof/>
                <w:kern w:val="2"/>
                <w:sz w:val="20"/>
                <w:szCs w:val="20"/>
                <w14:ligatures w14:val="standardContextual"/>
              </w:rPr>
              <w:tab/>
            </w:r>
            <w:r w:rsidR="00FE5917" w:rsidRPr="00FE5917">
              <w:rPr>
                <w:rStyle w:val="Hipercze"/>
                <w:noProof/>
                <w:sz w:val="20"/>
                <w:szCs w:val="20"/>
              </w:rPr>
              <w:t>Wzór tabeli inwentaryzacyjnej zieleni.</w:t>
            </w:r>
            <w:r w:rsidR="00FE5917" w:rsidRPr="00FE5917">
              <w:rPr>
                <w:noProof/>
                <w:webHidden/>
                <w:sz w:val="20"/>
                <w:szCs w:val="20"/>
              </w:rPr>
              <w:tab/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begin"/>
            </w:r>
            <w:r w:rsidR="00FE5917" w:rsidRPr="00FE5917">
              <w:rPr>
                <w:noProof/>
                <w:webHidden/>
                <w:sz w:val="20"/>
                <w:szCs w:val="20"/>
              </w:rPr>
              <w:instrText xml:space="preserve"> PAGEREF _Toc227160409 \h </w:instrText>
            </w:r>
            <w:r w:rsidR="00FE5917" w:rsidRPr="00FE5917">
              <w:rPr>
                <w:noProof/>
                <w:webHidden/>
                <w:sz w:val="20"/>
                <w:szCs w:val="20"/>
              </w:rPr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separate"/>
            </w:r>
            <w:r w:rsidR="00B54AEF">
              <w:rPr>
                <w:noProof/>
                <w:webHidden/>
                <w:sz w:val="20"/>
                <w:szCs w:val="20"/>
              </w:rPr>
              <w:t>12</w:t>
            </w:r>
            <w:r w:rsidR="00FE5917" w:rsidRPr="00FE5917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FBFA75B" w14:textId="6AF10F94" w:rsidR="004E598F" w:rsidRPr="00AC2929" w:rsidRDefault="00C929F4">
          <w:pPr>
            <w:rPr>
              <w:rFonts w:ascii="Verdana" w:hAnsi="Verdana"/>
              <w:sz w:val="20"/>
              <w:szCs w:val="20"/>
            </w:rPr>
          </w:pPr>
          <w:r w:rsidRPr="00FE5917">
            <w:rPr>
              <w:rFonts w:ascii="Verdana" w:hAnsi="Verdana"/>
              <w:sz w:val="20"/>
              <w:szCs w:val="20"/>
            </w:rPr>
            <w:fldChar w:fldCharType="end"/>
          </w:r>
        </w:p>
      </w:sdtContent>
    </w:sdt>
    <w:p w14:paraId="1BAE0EE9" w14:textId="77777777" w:rsidR="00FB0B03" w:rsidRPr="00AC2929" w:rsidRDefault="00FB0B03" w:rsidP="006D3116">
      <w:pPr>
        <w:spacing w:after="160" w:line="259" w:lineRule="auto"/>
        <w:rPr>
          <w:rFonts w:ascii="Verdana" w:hAnsi="Verdana"/>
          <w:b/>
          <w:sz w:val="20"/>
          <w:szCs w:val="20"/>
        </w:rPr>
      </w:pPr>
    </w:p>
    <w:p w14:paraId="2C5B3E02" w14:textId="77777777" w:rsidR="00E51B68" w:rsidRPr="00AC2929" w:rsidRDefault="00E51B68" w:rsidP="006D3116">
      <w:pPr>
        <w:spacing w:after="160" w:line="259" w:lineRule="auto"/>
        <w:rPr>
          <w:rFonts w:ascii="Verdana" w:hAnsi="Verdana"/>
          <w:b/>
          <w:sz w:val="20"/>
          <w:szCs w:val="20"/>
        </w:rPr>
      </w:pPr>
    </w:p>
    <w:p w14:paraId="55222668" w14:textId="77777777" w:rsidR="00E51B68" w:rsidRPr="00AC2929" w:rsidRDefault="00E51B68" w:rsidP="006D3116">
      <w:pPr>
        <w:spacing w:after="160" w:line="259" w:lineRule="auto"/>
        <w:rPr>
          <w:rFonts w:ascii="Verdana" w:hAnsi="Verdana"/>
          <w:b/>
          <w:sz w:val="20"/>
          <w:szCs w:val="20"/>
        </w:rPr>
      </w:pPr>
    </w:p>
    <w:p w14:paraId="5EB4E44B" w14:textId="77777777" w:rsidR="00CC0424" w:rsidRPr="00AC2929" w:rsidRDefault="00CC0424" w:rsidP="003B106F">
      <w:pPr>
        <w:pStyle w:val="Nagwek1"/>
        <w:ind w:right="-141"/>
        <w:rPr>
          <w:sz w:val="20"/>
          <w:szCs w:val="20"/>
        </w:rPr>
      </w:pPr>
      <w:bookmarkStart w:id="1" w:name="_Toc227160378"/>
      <w:r w:rsidRPr="00AC2929">
        <w:rPr>
          <w:sz w:val="20"/>
          <w:szCs w:val="20"/>
        </w:rPr>
        <w:lastRenderedPageBreak/>
        <w:t>Opis ogólny</w:t>
      </w:r>
      <w:bookmarkEnd w:id="1"/>
    </w:p>
    <w:p w14:paraId="5CA6F007" w14:textId="77777777" w:rsidR="00CC0424" w:rsidRPr="00AC2929" w:rsidRDefault="00CC0424" w:rsidP="00CC0424">
      <w:pPr>
        <w:pStyle w:val="Nagwek2"/>
        <w:rPr>
          <w:sz w:val="20"/>
          <w:szCs w:val="20"/>
        </w:rPr>
      </w:pPr>
      <w:bookmarkStart w:id="2" w:name="_Toc227160379"/>
      <w:r w:rsidRPr="00AC2929">
        <w:rPr>
          <w:sz w:val="20"/>
          <w:szCs w:val="20"/>
        </w:rPr>
        <w:t>Przedmiot zamówienia</w:t>
      </w:r>
      <w:bookmarkEnd w:id="2"/>
    </w:p>
    <w:p w14:paraId="1203ABEF" w14:textId="22B71E16" w:rsidR="00CC0424" w:rsidRDefault="00CC0424" w:rsidP="003B106F">
      <w:pPr>
        <w:pStyle w:val="Nagwek"/>
        <w:tabs>
          <w:tab w:val="clear" w:pos="9072"/>
          <w:tab w:val="right" w:pos="9214"/>
        </w:tabs>
        <w:spacing w:after="120"/>
        <w:ind w:right="-141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</w:t>
      </w:r>
      <w:r w:rsidRPr="00AC2929">
        <w:rPr>
          <w:rFonts w:ascii="Verdana" w:hAnsi="Verdana"/>
          <w:bCs/>
          <w:sz w:val="20"/>
          <w:szCs w:val="20"/>
          <w:lang w:eastAsia="en-US"/>
        </w:rPr>
        <w:t xml:space="preserve">rzedmiotem </w:t>
      </w:r>
      <w:r w:rsidR="005D4071" w:rsidRPr="00AC2929">
        <w:rPr>
          <w:rFonts w:ascii="Verdana" w:hAnsi="Verdana"/>
          <w:bCs/>
          <w:sz w:val="20"/>
          <w:szCs w:val="20"/>
          <w:lang w:eastAsia="en-US"/>
        </w:rPr>
        <w:t xml:space="preserve">części I </w:t>
      </w:r>
      <w:r w:rsidRPr="00AC2929">
        <w:rPr>
          <w:rFonts w:ascii="Verdana" w:hAnsi="Verdana"/>
          <w:bCs/>
          <w:sz w:val="20"/>
          <w:szCs w:val="20"/>
          <w:lang w:eastAsia="en-US"/>
        </w:rPr>
        <w:t xml:space="preserve">zamówienia </w:t>
      </w:r>
      <w:r w:rsidR="00007152" w:rsidRPr="00AC2929">
        <w:rPr>
          <w:rFonts w:ascii="Verdana" w:hAnsi="Verdana"/>
          <w:bCs/>
          <w:sz w:val="20"/>
          <w:szCs w:val="20"/>
          <w:lang w:eastAsia="en-US"/>
        </w:rPr>
        <w:t>pn.: „Modernizacja obiektów zasobu komunalnego</w:t>
      </w:r>
      <w:r w:rsidR="009F4461">
        <w:rPr>
          <w:rFonts w:ascii="Verdana" w:hAnsi="Verdana"/>
          <w:bCs/>
          <w:sz w:val="20"/>
          <w:szCs w:val="20"/>
          <w:lang w:eastAsia="en-US"/>
        </w:rPr>
        <w:br/>
      </w:r>
      <w:r w:rsidR="00007152" w:rsidRPr="00AC2929">
        <w:rPr>
          <w:rFonts w:ascii="Verdana" w:hAnsi="Verdana"/>
          <w:bCs/>
          <w:sz w:val="20"/>
          <w:szCs w:val="20"/>
          <w:lang w:eastAsia="en-US"/>
        </w:rPr>
        <w:t xml:space="preserve">– dokumentacja projektowa” jest wykonanie </w:t>
      </w:r>
      <w:r w:rsidR="003B106F" w:rsidRPr="003B106F">
        <w:rPr>
          <w:rFonts w:ascii="Verdana" w:hAnsi="Verdana"/>
          <w:b/>
          <w:sz w:val="20"/>
          <w:szCs w:val="20"/>
          <w:lang w:eastAsia="en-US"/>
        </w:rPr>
        <w:t>Z</w:t>
      </w:r>
      <w:r w:rsidRPr="003B106F">
        <w:rPr>
          <w:rFonts w:ascii="Verdana" w:hAnsi="Verdana"/>
          <w:b/>
          <w:sz w:val="20"/>
          <w:szCs w:val="20"/>
          <w:lang w:eastAsia="en-US"/>
        </w:rPr>
        <w:t>adania</w:t>
      </w:r>
      <w:r w:rsidR="00007152" w:rsidRPr="003B106F">
        <w:rPr>
          <w:rFonts w:ascii="Verdana" w:hAnsi="Verdana"/>
          <w:b/>
          <w:sz w:val="20"/>
          <w:szCs w:val="20"/>
          <w:lang w:eastAsia="en-US"/>
        </w:rPr>
        <w:t xml:space="preserve"> nr 1</w:t>
      </w:r>
      <w:r w:rsidR="007F2419" w:rsidRPr="003B106F">
        <w:rPr>
          <w:rFonts w:ascii="Verdana" w:hAnsi="Verdana"/>
          <w:b/>
          <w:sz w:val="20"/>
          <w:szCs w:val="20"/>
          <w:lang w:eastAsia="en-US"/>
        </w:rPr>
        <w:t xml:space="preserve">: </w:t>
      </w:r>
      <w:r w:rsidRPr="003B106F">
        <w:rPr>
          <w:rFonts w:ascii="Verdana" w:hAnsi="Verdana"/>
          <w:b/>
          <w:sz w:val="20"/>
          <w:szCs w:val="20"/>
          <w:lang w:eastAsia="en-US"/>
        </w:rPr>
        <w:t>„Modernizacja</w:t>
      </w:r>
      <w:r w:rsidRPr="00AC2929">
        <w:rPr>
          <w:rFonts w:ascii="Verdana" w:hAnsi="Verdana"/>
          <w:b/>
          <w:sz w:val="20"/>
          <w:szCs w:val="20"/>
          <w:lang w:eastAsia="en-US"/>
        </w:rPr>
        <w:t xml:space="preserve"> obiektów zasobu komunalnego</w:t>
      </w:r>
      <w:r w:rsidR="005D4071" w:rsidRPr="00AC2929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Pr="00AC2929">
        <w:rPr>
          <w:rFonts w:ascii="Verdana" w:hAnsi="Verdana"/>
          <w:b/>
          <w:sz w:val="20"/>
          <w:szCs w:val="20"/>
        </w:rPr>
        <w:t>– dokumentacja projektowa</w:t>
      </w:r>
      <w:r w:rsidR="005D4071" w:rsidRPr="00AC2929">
        <w:rPr>
          <w:rFonts w:ascii="Verdana" w:hAnsi="Verdana"/>
          <w:b/>
          <w:sz w:val="20"/>
          <w:szCs w:val="20"/>
        </w:rPr>
        <w:t xml:space="preserve"> </w:t>
      </w:r>
      <w:r w:rsidR="003B106F">
        <w:rPr>
          <w:rFonts w:ascii="Verdana" w:hAnsi="Verdana"/>
          <w:b/>
          <w:sz w:val="20"/>
          <w:szCs w:val="20"/>
        </w:rPr>
        <w:t xml:space="preserve">– </w:t>
      </w:r>
      <w:r w:rsidR="005D4071" w:rsidRPr="00AC2929">
        <w:rPr>
          <w:rFonts w:ascii="Verdana" w:hAnsi="Verdana"/>
          <w:b/>
          <w:sz w:val="20"/>
          <w:szCs w:val="20"/>
          <w:lang w:eastAsia="en-US"/>
        </w:rPr>
        <w:t>budynek</w:t>
      </w:r>
      <w:r w:rsidR="003B106F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5D4071" w:rsidRPr="00AC2929">
        <w:rPr>
          <w:rFonts w:ascii="Verdana" w:hAnsi="Verdana"/>
          <w:b/>
          <w:sz w:val="20"/>
          <w:szCs w:val="20"/>
          <w:lang w:eastAsia="en-US"/>
        </w:rPr>
        <w:t>przy</w:t>
      </w:r>
      <w:r w:rsidR="003B106F">
        <w:rPr>
          <w:rFonts w:ascii="Verdana" w:hAnsi="Verdana"/>
          <w:b/>
          <w:sz w:val="20"/>
          <w:szCs w:val="20"/>
          <w:lang w:eastAsia="en-US"/>
        </w:rPr>
        <w:t xml:space="preserve"> </w:t>
      </w:r>
      <w:r w:rsidR="005D4071" w:rsidRPr="00AC2929">
        <w:rPr>
          <w:rFonts w:ascii="Verdana" w:hAnsi="Verdana"/>
          <w:b/>
          <w:sz w:val="20"/>
          <w:szCs w:val="20"/>
          <w:lang w:eastAsia="en-US"/>
        </w:rPr>
        <w:t>ul. Kozielskiej 4</w:t>
      </w:r>
      <w:r w:rsidRPr="00AC2929">
        <w:rPr>
          <w:rFonts w:ascii="Verdana" w:hAnsi="Verdana"/>
          <w:b/>
          <w:sz w:val="20"/>
          <w:szCs w:val="20"/>
        </w:rPr>
        <w:t>”.</w:t>
      </w:r>
    </w:p>
    <w:p w14:paraId="31E7B06A" w14:textId="77777777" w:rsidR="00CC0424" w:rsidRPr="00AC2929" w:rsidRDefault="00CC0424" w:rsidP="003B106F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W ramach zadania Jednostka Projektowania  będzie zobowiązana do:</w:t>
      </w:r>
    </w:p>
    <w:p w14:paraId="3358B585" w14:textId="77777777" w:rsidR="004754DF" w:rsidRPr="00AC2929" w:rsidRDefault="004754DF" w:rsidP="009F4461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bCs/>
          <w:sz w:val="20"/>
          <w:szCs w:val="20"/>
        </w:rPr>
        <w:t>wykonania dokumentacji projektowej</w:t>
      </w:r>
      <w:r w:rsidRPr="00AC2929">
        <w:rPr>
          <w:rFonts w:ascii="Verdana" w:hAnsi="Verdana"/>
          <w:bCs/>
          <w:sz w:val="20"/>
          <w:szCs w:val="20"/>
        </w:rPr>
        <w:t xml:space="preserve"> wraz z uzyskaniem zgód budowlanych</w:t>
      </w:r>
      <w:r w:rsidRPr="00AC2929">
        <w:rPr>
          <w:rFonts w:ascii="Verdana" w:hAnsi="Verdana"/>
          <w:bCs/>
          <w:sz w:val="20"/>
          <w:szCs w:val="20"/>
        </w:rPr>
        <w:br/>
        <w:t>(z wyłączeniem pozwolenia na budowę lub zaświadczenia o braku podstaw do wniesienia sprzeciwu do zgłoszenia)</w:t>
      </w:r>
    </w:p>
    <w:p w14:paraId="47F800A0" w14:textId="299A45E2" w:rsidR="00615814" w:rsidRPr="00AC2929" w:rsidRDefault="00CC0424" w:rsidP="009F4461">
      <w:pPr>
        <w:pStyle w:val="Akapitzlist2"/>
        <w:keepNext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20" w:line="240" w:lineRule="auto"/>
        <w:ind w:left="284" w:hanging="284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AC2929">
        <w:rPr>
          <w:rFonts w:ascii="Verdana" w:hAnsi="Verdana"/>
          <w:b/>
          <w:bCs/>
          <w:sz w:val="20"/>
          <w:szCs w:val="20"/>
        </w:rPr>
        <w:t>pełnienia nadzorów autorskich</w:t>
      </w:r>
      <w:r w:rsidR="004754DF" w:rsidRPr="00AC2929">
        <w:rPr>
          <w:rFonts w:ascii="Verdana" w:hAnsi="Verdana"/>
          <w:b/>
          <w:bCs/>
          <w:sz w:val="20"/>
          <w:szCs w:val="20"/>
        </w:rPr>
        <w:t xml:space="preserve"> </w:t>
      </w:r>
      <w:r w:rsidR="00615814" w:rsidRPr="00AC2929">
        <w:rPr>
          <w:rFonts w:ascii="Verdana" w:hAnsi="Verdana"/>
          <w:sz w:val="20"/>
          <w:szCs w:val="20"/>
        </w:rPr>
        <w:t>na podstawie dokumentacji projektowej określonej</w:t>
      </w:r>
      <w:r w:rsidR="009F4461">
        <w:rPr>
          <w:rFonts w:ascii="Verdana" w:hAnsi="Verdana"/>
          <w:sz w:val="20"/>
          <w:szCs w:val="20"/>
        </w:rPr>
        <w:br/>
      </w:r>
      <w:r w:rsidR="00615814" w:rsidRPr="00AC2929">
        <w:rPr>
          <w:rFonts w:ascii="Verdana" w:hAnsi="Verdana"/>
          <w:sz w:val="20"/>
          <w:szCs w:val="20"/>
        </w:rPr>
        <w:t xml:space="preserve">w </w:t>
      </w:r>
      <w:r w:rsidR="004754DF" w:rsidRPr="00AC2929">
        <w:rPr>
          <w:rFonts w:ascii="Verdana" w:hAnsi="Verdana"/>
          <w:sz w:val="20"/>
          <w:szCs w:val="20"/>
        </w:rPr>
        <w:t>lit</w:t>
      </w:r>
      <w:r w:rsidR="00615814" w:rsidRPr="00AC2929">
        <w:rPr>
          <w:rFonts w:ascii="Verdana" w:hAnsi="Verdana"/>
          <w:sz w:val="20"/>
          <w:szCs w:val="20"/>
        </w:rPr>
        <w:t>. a)</w:t>
      </w:r>
    </w:p>
    <w:p w14:paraId="6137D522" w14:textId="77777777" w:rsidR="00CC0424" w:rsidRPr="00AC2929" w:rsidRDefault="00CC0424" w:rsidP="00CC0424">
      <w:pPr>
        <w:pStyle w:val="Nagwek2"/>
        <w:rPr>
          <w:sz w:val="20"/>
          <w:szCs w:val="20"/>
        </w:rPr>
      </w:pPr>
      <w:bookmarkStart w:id="3" w:name="_Toc227160380"/>
      <w:r w:rsidRPr="00AC2929">
        <w:rPr>
          <w:sz w:val="20"/>
          <w:szCs w:val="20"/>
        </w:rPr>
        <w:t>Lokalizacja obiektu</w:t>
      </w:r>
      <w:bookmarkEnd w:id="3"/>
    </w:p>
    <w:p w14:paraId="35F86BEB" w14:textId="23D46534" w:rsidR="00CC0424" w:rsidRPr="00AC2929" w:rsidRDefault="00CC0424" w:rsidP="00164423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Przedmiotow</w:t>
      </w:r>
      <w:r w:rsidR="001C1024" w:rsidRPr="00AC2929">
        <w:rPr>
          <w:rFonts w:ascii="Verdana" w:hAnsi="Verdana"/>
          <w:bCs/>
          <w:sz w:val="20"/>
          <w:szCs w:val="20"/>
        </w:rPr>
        <w:t>y</w:t>
      </w:r>
      <w:r w:rsidRPr="00AC2929">
        <w:rPr>
          <w:rFonts w:ascii="Verdana" w:hAnsi="Verdana"/>
          <w:bCs/>
          <w:sz w:val="20"/>
          <w:szCs w:val="20"/>
        </w:rPr>
        <w:t xml:space="preserve"> </w:t>
      </w:r>
      <w:r w:rsidR="00031A4F" w:rsidRPr="00AC2929">
        <w:rPr>
          <w:rFonts w:ascii="Verdana" w:hAnsi="Verdana"/>
          <w:bCs/>
          <w:sz w:val="20"/>
          <w:szCs w:val="20"/>
        </w:rPr>
        <w:t xml:space="preserve">budynek </w:t>
      </w:r>
      <w:r w:rsidRPr="00AC2929">
        <w:rPr>
          <w:rFonts w:ascii="Verdana" w:hAnsi="Verdana"/>
          <w:bCs/>
          <w:sz w:val="20"/>
          <w:szCs w:val="20"/>
        </w:rPr>
        <w:t>zlokalizowan</w:t>
      </w:r>
      <w:r w:rsidR="00031A4F" w:rsidRPr="00AC2929">
        <w:rPr>
          <w:rFonts w:ascii="Verdana" w:hAnsi="Verdana"/>
          <w:bCs/>
          <w:sz w:val="20"/>
          <w:szCs w:val="20"/>
        </w:rPr>
        <w:t>y</w:t>
      </w:r>
      <w:r w:rsidRPr="00AC2929">
        <w:rPr>
          <w:rFonts w:ascii="Verdana" w:hAnsi="Verdana"/>
          <w:bCs/>
          <w:sz w:val="20"/>
          <w:szCs w:val="20"/>
        </w:rPr>
        <w:t xml:space="preserve"> jest przy ul. Kozielskiej 4</w:t>
      </w:r>
      <w:r w:rsidR="00AD4232" w:rsidRPr="00AC2929">
        <w:rPr>
          <w:rFonts w:ascii="Verdana" w:hAnsi="Verdana"/>
          <w:bCs/>
          <w:sz w:val="20"/>
          <w:szCs w:val="20"/>
        </w:rPr>
        <w:t xml:space="preserve"> w Gliwicach</w:t>
      </w:r>
      <w:r w:rsidR="00D73F13" w:rsidRPr="00AC2929">
        <w:rPr>
          <w:rFonts w:ascii="Verdana" w:hAnsi="Verdana"/>
          <w:bCs/>
          <w:sz w:val="20"/>
          <w:szCs w:val="20"/>
        </w:rPr>
        <w:t xml:space="preserve"> na działce oznaczonej w ewidencji gruntów jako</w:t>
      </w:r>
      <w:r w:rsidRPr="00AC2929">
        <w:rPr>
          <w:rFonts w:ascii="Verdana" w:hAnsi="Verdana"/>
          <w:bCs/>
          <w:sz w:val="20"/>
          <w:szCs w:val="20"/>
        </w:rPr>
        <w:t xml:space="preserve"> działka nr </w:t>
      </w:r>
      <w:proofErr w:type="spellStart"/>
      <w:r w:rsidRPr="00AC2929">
        <w:rPr>
          <w:rFonts w:ascii="Verdana" w:hAnsi="Verdana"/>
          <w:bCs/>
          <w:sz w:val="20"/>
          <w:szCs w:val="20"/>
        </w:rPr>
        <w:t>ewid</w:t>
      </w:r>
      <w:proofErr w:type="spellEnd"/>
      <w:r w:rsidRPr="00AC2929">
        <w:rPr>
          <w:rFonts w:ascii="Verdana" w:hAnsi="Verdana"/>
          <w:bCs/>
          <w:sz w:val="20"/>
          <w:szCs w:val="20"/>
        </w:rPr>
        <w:t>. 314/2 obręb</w:t>
      </w:r>
      <w:r w:rsidR="00E022A4" w:rsidRPr="00AC2929">
        <w:rPr>
          <w:rFonts w:ascii="Verdana" w:hAnsi="Verdana"/>
          <w:bCs/>
          <w:sz w:val="20"/>
          <w:szCs w:val="20"/>
        </w:rPr>
        <w:t xml:space="preserve"> [0024]</w:t>
      </w:r>
      <w:r w:rsidRPr="00AC2929">
        <w:rPr>
          <w:rFonts w:ascii="Verdana" w:hAnsi="Verdana"/>
          <w:bCs/>
          <w:sz w:val="20"/>
          <w:szCs w:val="20"/>
        </w:rPr>
        <w:t xml:space="preserve"> Kłodnica</w:t>
      </w:r>
      <w:r w:rsidR="0009291D" w:rsidRPr="00AC2929">
        <w:rPr>
          <w:rFonts w:ascii="Verdana" w:hAnsi="Verdana"/>
          <w:bCs/>
          <w:sz w:val="20"/>
          <w:szCs w:val="20"/>
        </w:rPr>
        <w:t xml:space="preserve">, stanowiącej własność </w:t>
      </w:r>
      <w:r w:rsidR="00A3015E" w:rsidRPr="00AC2929">
        <w:rPr>
          <w:rFonts w:ascii="Verdana" w:hAnsi="Verdana"/>
          <w:bCs/>
          <w:sz w:val="20"/>
          <w:szCs w:val="20"/>
        </w:rPr>
        <w:t>gmin</w:t>
      </w:r>
      <w:r w:rsidR="00030D63" w:rsidRPr="00AC2929">
        <w:rPr>
          <w:rFonts w:ascii="Verdana" w:hAnsi="Verdana"/>
          <w:bCs/>
          <w:sz w:val="20"/>
          <w:szCs w:val="20"/>
        </w:rPr>
        <w:t>y</w:t>
      </w:r>
      <w:r w:rsidR="0009291D" w:rsidRPr="00AC2929">
        <w:rPr>
          <w:rFonts w:ascii="Verdana" w:hAnsi="Verdana"/>
          <w:bCs/>
          <w:sz w:val="20"/>
          <w:szCs w:val="20"/>
        </w:rPr>
        <w:t xml:space="preserve"> Gliwice.</w:t>
      </w:r>
    </w:p>
    <w:p w14:paraId="19A3577F" w14:textId="0ADC1D82" w:rsidR="00941B73" w:rsidRPr="00AC2929" w:rsidRDefault="00941B73" w:rsidP="00164423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Użytkownikiem obiektu jest Przychodnia Ortopedyczna Sp. z o.o.</w:t>
      </w:r>
    </w:p>
    <w:p w14:paraId="3A8B3AD8" w14:textId="60F51758" w:rsidR="00073A73" w:rsidRPr="00AC2929" w:rsidRDefault="00027B16" w:rsidP="00164423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Przedmiotowa działka nr </w:t>
      </w:r>
      <w:proofErr w:type="spellStart"/>
      <w:r w:rsidRPr="00AC2929">
        <w:rPr>
          <w:rFonts w:ascii="Verdana" w:hAnsi="Verdana"/>
          <w:bCs/>
          <w:sz w:val="20"/>
          <w:szCs w:val="20"/>
        </w:rPr>
        <w:t>ewid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. 314/2, </w:t>
      </w:r>
      <w:proofErr w:type="spellStart"/>
      <w:r w:rsidRPr="00AC2929">
        <w:rPr>
          <w:rFonts w:ascii="Verdana" w:hAnsi="Verdana"/>
          <w:bCs/>
          <w:sz w:val="20"/>
          <w:szCs w:val="20"/>
        </w:rPr>
        <w:t>obr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. Kłodnica, objęta jest ustaleniami miejscowego planu zagospodarowania przestrzennego miasta Gliwice dla terenu obejmującego dzielnicę </w:t>
      </w:r>
      <w:r w:rsidR="00030D63" w:rsidRPr="00AC2929">
        <w:rPr>
          <w:rFonts w:ascii="Verdana" w:hAnsi="Verdana"/>
          <w:bCs/>
          <w:sz w:val="20"/>
          <w:szCs w:val="20"/>
        </w:rPr>
        <w:t>Kłodnica</w:t>
      </w:r>
      <w:r w:rsidRPr="00AC2929">
        <w:rPr>
          <w:rFonts w:ascii="Verdana" w:hAnsi="Verdana"/>
          <w:bCs/>
          <w:sz w:val="20"/>
          <w:szCs w:val="20"/>
        </w:rPr>
        <w:t xml:space="preserve"> (</w:t>
      </w:r>
      <w:r w:rsidR="0071554B" w:rsidRPr="00AC2929">
        <w:rPr>
          <w:rFonts w:ascii="Verdana" w:hAnsi="Verdana"/>
          <w:bCs/>
          <w:sz w:val="20"/>
          <w:szCs w:val="20"/>
        </w:rPr>
        <w:t xml:space="preserve">Uchwała Nr XXXVIII/965/2005 </w:t>
      </w:r>
      <w:r w:rsidRPr="00AC2929">
        <w:rPr>
          <w:rFonts w:ascii="Verdana" w:hAnsi="Verdana"/>
          <w:bCs/>
          <w:sz w:val="20"/>
          <w:szCs w:val="20"/>
        </w:rPr>
        <w:t xml:space="preserve">Rady Miejskiej w Gliwicach z dnia </w:t>
      </w:r>
      <w:r w:rsidR="0071554B" w:rsidRPr="00AC2929">
        <w:rPr>
          <w:rFonts w:ascii="Verdana" w:hAnsi="Verdana"/>
          <w:bCs/>
          <w:sz w:val="20"/>
          <w:szCs w:val="20"/>
        </w:rPr>
        <w:t>22</w:t>
      </w:r>
      <w:r w:rsidRPr="00AC2929">
        <w:rPr>
          <w:rFonts w:ascii="Verdana" w:hAnsi="Verdana"/>
          <w:bCs/>
          <w:sz w:val="20"/>
          <w:szCs w:val="20"/>
        </w:rPr>
        <w:t xml:space="preserve"> grudnia 20</w:t>
      </w:r>
      <w:r w:rsidR="00073A73" w:rsidRPr="00AC2929">
        <w:rPr>
          <w:rFonts w:ascii="Verdana" w:hAnsi="Verdana"/>
          <w:bCs/>
          <w:sz w:val="20"/>
          <w:szCs w:val="20"/>
        </w:rPr>
        <w:t>05</w:t>
      </w:r>
      <w:r w:rsidRPr="00AC2929">
        <w:rPr>
          <w:rFonts w:ascii="Verdana" w:hAnsi="Verdana"/>
          <w:bCs/>
          <w:sz w:val="20"/>
          <w:szCs w:val="20"/>
        </w:rPr>
        <w:t>r.).</w:t>
      </w:r>
    </w:p>
    <w:p w14:paraId="51AEECB0" w14:textId="0DF5F71F" w:rsidR="005B3CAB" w:rsidRPr="00AC2929" w:rsidRDefault="005B3CAB" w:rsidP="00164423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Zgodne z ustaleniami planu teren ten oznaczony jest symbolem:</w:t>
      </w:r>
      <w:r w:rsidR="00296C69" w:rsidRPr="00AC2929">
        <w:rPr>
          <w:rFonts w:ascii="Verdana" w:hAnsi="Verdana"/>
          <w:bCs/>
          <w:sz w:val="20"/>
          <w:szCs w:val="20"/>
        </w:rPr>
        <w:t xml:space="preserve"> </w:t>
      </w:r>
      <w:r w:rsidRPr="00AC2929">
        <w:rPr>
          <w:rFonts w:ascii="Verdana" w:hAnsi="Verdana"/>
          <w:bCs/>
          <w:sz w:val="20"/>
          <w:szCs w:val="20"/>
        </w:rPr>
        <w:t>31 U</w:t>
      </w:r>
      <w:r w:rsidR="00B838ED" w:rsidRPr="00AC2929">
        <w:rPr>
          <w:rFonts w:ascii="Verdana" w:hAnsi="Verdana"/>
          <w:bCs/>
          <w:sz w:val="20"/>
          <w:szCs w:val="20"/>
        </w:rPr>
        <w:t xml:space="preserve"> - usługi </w:t>
      </w:r>
      <w:r w:rsidR="00DF69B7" w:rsidRPr="00AC2929">
        <w:rPr>
          <w:rFonts w:ascii="Verdana" w:hAnsi="Verdana"/>
          <w:bCs/>
          <w:sz w:val="20"/>
          <w:szCs w:val="20"/>
        </w:rPr>
        <w:t>różne w tym komercyjne</w:t>
      </w:r>
    </w:p>
    <w:p w14:paraId="15677F5C" w14:textId="407570D6" w:rsidR="000208FE" w:rsidRPr="00AC2929" w:rsidRDefault="00CC0424" w:rsidP="00164423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Budynek jest zlokalizowany w strefie B pośredniej ochrony konserwatorskiej.</w:t>
      </w:r>
    </w:p>
    <w:p w14:paraId="10A579BB" w14:textId="1F0FC67F" w:rsidR="004470D8" w:rsidRPr="00AC2929" w:rsidRDefault="004470D8" w:rsidP="004470D8">
      <w:pPr>
        <w:pStyle w:val="Nagwek2"/>
        <w:rPr>
          <w:sz w:val="20"/>
          <w:szCs w:val="20"/>
        </w:rPr>
      </w:pPr>
      <w:bookmarkStart w:id="4" w:name="_Toc227160381"/>
      <w:r w:rsidRPr="00AC2929">
        <w:rPr>
          <w:sz w:val="20"/>
          <w:szCs w:val="20"/>
        </w:rPr>
        <w:t>Stan istniejący</w:t>
      </w:r>
      <w:bookmarkEnd w:id="4"/>
    </w:p>
    <w:p w14:paraId="775179B8" w14:textId="77777777" w:rsidR="004470D8" w:rsidRPr="00AC2929" w:rsidRDefault="004470D8" w:rsidP="004470D8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  <w:u w:val="single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  <w:u w:val="single"/>
        </w:rPr>
        <w:t>Podstawowe parametry istniejącego budynku:</w:t>
      </w:r>
    </w:p>
    <w:p w14:paraId="0BB784C1" w14:textId="77777777" w:rsidR="004470D8" w:rsidRPr="00AC2929" w:rsidRDefault="004470D8" w:rsidP="003254FB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Kondygnacje nadziemne: 3</w:t>
      </w:r>
    </w:p>
    <w:p w14:paraId="1A6C8BCD" w14:textId="77777777" w:rsidR="004470D8" w:rsidRPr="00AC2929" w:rsidRDefault="004470D8" w:rsidP="003254FB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Budynek podpiwniczony: tak</w:t>
      </w:r>
    </w:p>
    <w:p w14:paraId="513BE6FA" w14:textId="77777777" w:rsidR="004470D8" w:rsidRPr="00AC2929" w:rsidRDefault="004470D8" w:rsidP="003254FB">
      <w:pPr>
        <w:pStyle w:val="Akapitzlist1"/>
        <w:keepNext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  <w:vertAlign w:val="superscript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Powierzchnia zabudowy: 291 m</w:t>
      </w:r>
      <w:r w:rsidRPr="00AC2929">
        <w:rPr>
          <w:rFonts w:ascii="Verdana" w:hAnsi="Verdana"/>
          <w:bCs/>
          <w:color w:val="000000" w:themeColor="text1"/>
          <w:sz w:val="20"/>
          <w:szCs w:val="20"/>
          <w:vertAlign w:val="superscript"/>
        </w:rPr>
        <w:t>2</w:t>
      </w:r>
    </w:p>
    <w:p w14:paraId="0A81C691" w14:textId="299A195C" w:rsidR="003E52DF" w:rsidRPr="00AC2929" w:rsidRDefault="003E52DF" w:rsidP="00AD1865">
      <w:pPr>
        <w:pStyle w:val="Akapitzlist1"/>
        <w:keepNext/>
        <w:autoSpaceDE w:val="0"/>
        <w:autoSpaceDN w:val="0"/>
        <w:adjustRightInd w:val="0"/>
        <w:spacing w:before="120"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  <w:u w:val="single"/>
        </w:rPr>
      </w:pPr>
      <w:r w:rsidRPr="00AC2929">
        <w:rPr>
          <w:rFonts w:ascii="Verdana" w:hAnsi="Verdana"/>
          <w:bCs/>
          <w:sz w:val="20"/>
          <w:szCs w:val="20"/>
          <w:u w:val="single"/>
        </w:rPr>
        <w:t>Ponadto:</w:t>
      </w:r>
    </w:p>
    <w:p w14:paraId="4EA1E7B8" w14:textId="77777777" w:rsidR="003E52DF" w:rsidRPr="00AC2929" w:rsidRDefault="003E52DF" w:rsidP="003E52DF">
      <w:pPr>
        <w:pStyle w:val="Akapitzlist1"/>
        <w:keepNext/>
        <w:numPr>
          <w:ilvl w:val="0"/>
          <w:numId w:val="45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budynek nie posiada docieplenia, </w:t>
      </w:r>
    </w:p>
    <w:p w14:paraId="34434BB2" w14:textId="77777777" w:rsidR="003E52DF" w:rsidRPr="00AC2929" w:rsidRDefault="003E52DF" w:rsidP="003E52DF">
      <w:pPr>
        <w:pStyle w:val="Akapitzlist1"/>
        <w:keepNext/>
        <w:numPr>
          <w:ilvl w:val="0"/>
          <w:numId w:val="45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elewacja budynku z widocznymi ubytkami, </w:t>
      </w:r>
    </w:p>
    <w:p w14:paraId="14BBBAF1" w14:textId="720842EB" w:rsidR="003E52DF" w:rsidRPr="00AC2929" w:rsidRDefault="003E52DF" w:rsidP="003E52DF">
      <w:pPr>
        <w:pStyle w:val="Akapitzlist1"/>
        <w:keepNext/>
        <w:numPr>
          <w:ilvl w:val="0"/>
          <w:numId w:val="45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schody zewnętrzne i pochylnia z widocznymi spękaniami i ubytkami</w:t>
      </w:r>
    </w:p>
    <w:p w14:paraId="0165E45F" w14:textId="4236CCCE" w:rsidR="00097F0A" w:rsidRPr="00AC2929" w:rsidRDefault="00097F0A" w:rsidP="003E52DF">
      <w:pPr>
        <w:pStyle w:val="Akapitzlist1"/>
        <w:keepNext/>
        <w:numPr>
          <w:ilvl w:val="0"/>
          <w:numId w:val="45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zewnętrzne ściany piwnic wykazują zawilgocenia, jak również miejsca w których zlokalizowane są nieszczelne instalacje rurowe. Pokrywające ściany tynki i farby są zmurszałe, odspojone na znacznych płaszczyznach</w:t>
      </w:r>
      <w:r w:rsidR="007C3158" w:rsidRPr="00AC2929">
        <w:rPr>
          <w:rFonts w:ascii="Verdana" w:hAnsi="Verdana"/>
          <w:bCs/>
          <w:sz w:val="20"/>
          <w:szCs w:val="20"/>
        </w:rPr>
        <w:t>,</w:t>
      </w:r>
    </w:p>
    <w:p w14:paraId="221A598E" w14:textId="7E42F594" w:rsidR="00941B73" w:rsidRPr="00AC2929" w:rsidRDefault="00097F0A" w:rsidP="00941B73">
      <w:pPr>
        <w:pStyle w:val="Akapitzlist1"/>
        <w:keepNext/>
        <w:numPr>
          <w:ilvl w:val="0"/>
          <w:numId w:val="45"/>
        </w:numPr>
        <w:autoSpaceDE w:val="0"/>
        <w:autoSpaceDN w:val="0"/>
        <w:adjustRightInd w:val="0"/>
        <w:spacing w:after="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rury instalacji wodno-kanalizacyjnej oraz centralnego ogrzewania</w:t>
      </w:r>
      <w:r w:rsidRPr="00AC2929">
        <w:rPr>
          <w:rFonts w:ascii="Verdana" w:hAnsi="Verdana"/>
          <w:b/>
          <w:sz w:val="20"/>
          <w:szCs w:val="20"/>
        </w:rPr>
        <w:t xml:space="preserve"> </w:t>
      </w:r>
      <w:r w:rsidRPr="00AC2929">
        <w:rPr>
          <w:rFonts w:ascii="Verdana" w:hAnsi="Verdana"/>
          <w:bCs/>
          <w:sz w:val="20"/>
          <w:szCs w:val="20"/>
        </w:rPr>
        <w:t xml:space="preserve">są skorodowane </w:t>
      </w:r>
      <w:r w:rsidR="00941B73" w:rsidRPr="00AC2929">
        <w:rPr>
          <w:rFonts w:ascii="Verdana" w:hAnsi="Verdana"/>
          <w:bCs/>
          <w:sz w:val="20"/>
          <w:szCs w:val="20"/>
        </w:rPr>
        <w:br/>
      </w:r>
      <w:r w:rsidRPr="00AC2929">
        <w:rPr>
          <w:rFonts w:ascii="Verdana" w:hAnsi="Verdana"/>
          <w:bCs/>
          <w:sz w:val="20"/>
          <w:szCs w:val="20"/>
        </w:rPr>
        <w:t>i nieszczelne</w:t>
      </w:r>
    </w:p>
    <w:p w14:paraId="7E705F96" w14:textId="77777777" w:rsidR="008D5044" w:rsidRPr="00AC2929" w:rsidRDefault="008D5044" w:rsidP="008D5044">
      <w:pPr>
        <w:pStyle w:val="Nagwek2"/>
        <w:rPr>
          <w:sz w:val="20"/>
          <w:szCs w:val="20"/>
        </w:rPr>
      </w:pPr>
      <w:bookmarkStart w:id="5" w:name="_Toc227160382"/>
      <w:r w:rsidRPr="00AC2929">
        <w:rPr>
          <w:sz w:val="20"/>
          <w:szCs w:val="20"/>
        </w:rPr>
        <w:t>Zakres zamówienia</w:t>
      </w:r>
      <w:bookmarkEnd w:id="5"/>
    </w:p>
    <w:p w14:paraId="39C2FC9C" w14:textId="77777777" w:rsidR="00941B73" w:rsidRPr="00AC2929" w:rsidRDefault="00941B73" w:rsidP="003254FB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Przedmiotowa zamówienie obejmuje opracowanie wielobranżowej dokumentacji projektowej w zakresie:</w:t>
      </w:r>
    </w:p>
    <w:p w14:paraId="4734330E" w14:textId="77777777" w:rsidR="003254FB" w:rsidRDefault="00165558" w:rsidP="003617BC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bCs/>
          <w:szCs w:val="20"/>
        </w:rPr>
      </w:pPr>
      <w:r w:rsidRPr="003254FB">
        <w:rPr>
          <w:b/>
          <w:szCs w:val="20"/>
        </w:rPr>
        <w:t>badań geotechnicznych</w:t>
      </w:r>
      <w:r w:rsidRPr="003254FB">
        <w:rPr>
          <w:bCs/>
          <w:szCs w:val="20"/>
        </w:rPr>
        <w:t xml:space="preserve"> podłoża gruntowego w celu określenia warunków gruntowo-wodnych – po weryfikacji stanu wód gruntowych należy przewidzieć</w:t>
      </w:r>
      <w:r w:rsidR="003254FB" w:rsidRPr="003254FB">
        <w:rPr>
          <w:bCs/>
          <w:szCs w:val="20"/>
        </w:rPr>
        <w:t xml:space="preserve"> </w:t>
      </w:r>
      <w:r w:rsidR="00553CA8" w:rsidRPr="003254FB">
        <w:rPr>
          <w:bCs/>
          <w:szCs w:val="20"/>
        </w:rPr>
        <w:t>wykonanie drenażu opaskowego;</w:t>
      </w:r>
    </w:p>
    <w:p w14:paraId="0E02233A" w14:textId="547C7F80" w:rsidR="00553CA8" w:rsidRPr="003254FB" w:rsidRDefault="00553CA8" w:rsidP="00AD1865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120"/>
        <w:ind w:left="714" w:hanging="357"/>
        <w:contextualSpacing w:val="0"/>
        <w:jc w:val="both"/>
        <w:rPr>
          <w:bCs/>
          <w:szCs w:val="20"/>
        </w:rPr>
      </w:pPr>
      <w:r w:rsidRPr="003254FB">
        <w:rPr>
          <w:b/>
          <w:szCs w:val="20"/>
        </w:rPr>
        <w:lastRenderedPageBreak/>
        <w:t>inwentaryzacje budynku</w:t>
      </w:r>
      <w:r w:rsidRPr="003254FB">
        <w:rPr>
          <w:bCs/>
          <w:szCs w:val="20"/>
        </w:rPr>
        <w:t xml:space="preserve"> w tym inwentaryzację stolarki okiennej i drzwi zewnętrznych wraz zestawieniem stolarki, która jest w dobrym stanie i stolarki przewidzianej do wymiany;</w:t>
      </w:r>
    </w:p>
    <w:p w14:paraId="030E1BED" w14:textId="77777777" w:rsidR="00553CA8" w:rsidRPr="00AC2929" w:rsidRDefault="00553CA8" w:rsidP="00F03D91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ind w:left="714" w:hanging="357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termomodernizacja i remont elewacji budynku</w:t>
      </w:r>
      <w:r w:rsidRPr="00AC2929">
        <w:rPr>
          <w:rFonts w:ascii="Verdana" w:hAnsi="Verdana"/>
          <w:bCs/>
          <w:sz w:val="20"/>
          <w:szCs w:val="20"/>
        </w:rPr>
        <w:t xml:space="preserve"> - budynek nie posiada ocieplania, dodatkowo elewacja wymaga odświeżenia;</w:t>
      </w:r>
    </w:p>
    <w:p w14:paraId="4F51FAE2" w14:textId="5D9290C9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 docieplenie ścian zewnętrznych</w:t>
      </w:r>
      <w:r w:rsidR="00EB1A25" w:rsidRPr="00AC2929">
        <w:rPr>
          <w:rFonts w:ascii="Verdana" w:hAnsi="Verdana"/>
          <w:bCs/>
          <w:sz w:val="20"/>
          <w:szCs w:val="20"/>
        </w:rPr>
        <w:t xml:space="preserve"> wraz z uzupełnieniem ubytków w elewacji i uwzględnieniem wykonania powłoki </w:t>
      </w:r>
      <w:proofErr w:type="spellStart"/>
      <w:r w:rsidR="00EB1A25" w:rsidRPr="00AC2929">
        <w:rPr>
          <w:rFonts w:ascii="Verdana" w:hAnsi="Verdana"/>
          <w:bCs/>
          <w:sz w:val="20"/>
          <w:szCs w:val="20"/>
        </w:rPr>
        <w:t>antygraffitti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, </w:t>
      </w:r>
    </w:p>
    <w:p w14:paraId="17129B41" w14:textId="198F0361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wymiana stolarki okiennej i drzw</w:t>
      </w:r>
      <w:r w:rsidR="000D5535" w:rsidRPr="00AC2929">
        <w:rPr>
          <w:rFonts w:ascii="Verdana" w:hAnsi="Verdana"/>
          <w:bCs/>
          <w:sz w:val="20"/>
          <w:szCs w:val="20"/>
        </w:rPr>
        <w:t>iowej</w:t>
      </w:r>
      <w:r w:rsidRPr="00AC2929">
        <w:rPr>
          <w:rFonts w:ascii="Verdana" w:hAnsi="Verdana"/>
          <w:bCs/>
          <w:sz w:val="20"/>
          <w:szCs w:val="20"/>
        </w:rPr>
        <w:t xml:space="preserve"> </w:t>
      </w:r>
      <w:r w:rsidR="000D5535" w:rsidRPr="00AC2929">
        <w:rPr>
          <w:rFonts w:ascii="Verdana" w:hAnsi="Verdana"/>
          <w:bCs/>
          <w:sz w:val="20"/>
          <w:szCs w:val="20"/>
        </w:rPr>
        <w:t>(</w:t>
      </w:r>
      <w:r w:rsidRPr="00AC2929">
        <w:rPr>
          <w:rFonts w:ascii="Verdana" w:hAnsi="Verdana"/>
          <w:bCs/>
          <w:sz w:val="20"/>
          <w:szCs w:val="20"/>
        </w:rPr>
        <w:t>zewnętrzn</w:t>
      </w:r>
      <w:r w:rsidR="000D5535" w:rsidRPr="00AC2929">
        <w:rPr>
          <w:rFonts w:ascii="Verdana" w:hAnsi="Verdana"/>
          <w:bCs/>
          <w:sz w:val="20"/>
          <w:szCs w:val="20"/>
        </w:rPr>
        <w:t>ej)</w:t>
      </w:r>
      <w:r w:rsidRPr="00AC2929">
        <w:rPr>
          <w:rFonts w:ascii="Verdana" w:hAnsi="Verdana"/>
          <w:bCs/>
          <w:sz w:val="20"/>
          <w:szCs w:val="20"/>
        </w:rPr>
        <w:t xml:space="preserve"> wraz z niezbędnymi obróbkami, wymian</w:t>
      </w:r>
      <w:r w:rsidR="000D5535" w:rsidRPr="00AC2929">
        <w:rPr>
          <w:rFonts w:ascii="Verdana" w:hAnsi="Verdana"/>
          <w:bCs/>
          <w:sz w:val="20"/>
          <w:szCs w:val="20"/>
        </w:rPr>
        <w:t>a</w:t>
      </w:r>
      <w:r w:rsidRPr="00AC2929">
        <w:rPr>
          <w:rFonts w:ascii="Verdana" w:hAnsi="Verdana"/>
          <w:bCs/>
          <w:sz w:val="20"/>
          <w:szCs w:val="20"/>
        </w:rPr>
        <w:t xml:space="preserve"> parapetów itp.,</w:t>
      </w:r>
    </w:p>
    <w:p w14:paraId="3FDACD5A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wymiana napisu „Przychodnia Ortopedyczna” na elewacji budynku na napis podświetlany,</w:t>
      </w:r>
    </w:p>
    <w:p w14:paraId="4804CD23" w14:textId="1E814D59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</w:t>
      </w:r>
      <w:r w:rsidR="000D5535" w:rsidRPr="00AC2929">
        <w:rPr>
          <w:rFonts w:ascii="Verdana" w:hAnsi="Verdana"/>
          <w:bCs/>
          <w:sz w:val="20"/>
          <w:szCs w:val="20"/>
        </w:rPr>
        <w:t xml:space="preserve"> </w:t>
      </w:r>
      <w:r w:rsidR="0056617C" w:rsidRPr="00AC2929">
        <w:rPr>
          <w:rFonts w:ascii="Verdana" w:hAnsi="Verdana"/>
          <w:bCs/>
          <w:sz w:val="20"/>
          <w:szCs w:val="20"/>
        </w:rPr>
        <w:t>remont dachu -</w:t>
      </w:r>
      <w:r w:rsidRPr="00AC2929">
        <w:rPr>
          <w:rFonts w:ascii="Verdana" w:hAnsi="Verdana"/>
          <w:bCs/>
          <w:sz w:val="20"/>
          <w:szCs w:val="20"/>
        </w:rPr>
        <w:t xml:space="preserve"> wymiany i docieplenia poszycia dachowego wraz z wymianą obróbek blacharskich,</w:t>
      </w:r>
    </w:p>
    <w:p w14:paraId="7B3E9094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ocena stanu technicznego więźby dachowej – wymiana więźby dachowej, jeżeli ekspertyza techniczna wykaże taką konieczność</w:t>
      </w:r>
    </w:p>
    <w:p w14:paraId="2A3D67F1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- wymiany instalacji odgromowej,</w:t>
      </w:r>
    </w:p>
    <w:p w14:paraId="10C94ADE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- wymiany rynien i  rur spustowych,</w:t>
      </w:r>
    </w:p>
    <w:p w14:paraId="1549D09C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- zabezpieczenie przyziemia budynku z piaskowca powłoką </w:t>
      </w:r>
      <w:proofErr w:type="spellStart"/>
      <w:r w:rsidRPr="00AC2929">
        <w:rPr>
          <w:rFonts w:ascii="Verdana" w:hAnsi="Verdana"/>
          <w:bCs/>
          <w:sz w:val="20"/>
          <w:szCs w:val="20"/>
        </w:rPr>
        <w:t>antygraffiti</w:t>
      </w:r>
      <w:proofErr w:type="spellEnd"/>
      <w:r w:rsidRPr="00AC2929">
        <w:rPr>
          <w:rFonts w:ascii="Verdana" w:hAnsi="Verdana"/>
          <w:bCs/>
          <w:sz w:val="20"/>
          <w:szCs w:val="20"/>
        </w:rPr>
        <w:t>,</w:t>
      </w:r>
    </w:p>
    <w:p w14:paraId="4BD4BFB9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remont schodów zewnętrznych i pochylni przy wejściu głównym w budynku, należy uwzględnić dostosowanie ich do obowiązujących przepisów,</w:t>
      </w:r>
    </w:p>
    <w:p w14:paraId="3BCBE7E3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weryfikacja stanu kominów i ewentualna naprawa na podstawie opinii stanu technicznego,</w:t>
      </w:r>
    </w:p>
    <w:p w14:paraId="188BB47A" w14:textId="77777777" w:rsidR="00553CA8" w:rsidRPr="00AC2929" w:rsidRDefault="00553CA8" w:rsidP="00F03D91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wymiana posadzek  w całym budynku przychodni;</w:t>
      </w:r>
    </w:p>
    <w:p w14:paraId="42976AF6" w14:textId="77777777" w:rsidR="00553CA8" w:rsidRPr="00AC2929" w:rsidRDefault="00553CA8" w:rsidP="00F03D91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remont piwnic</w:t>
      </w:r>
      <w:r w:rsidRPr="00AC2929">
        <w:rPr>
          <w:rFonts w:ascii="Verdana" w:hAnsi="Verdana"/>
          <w:bCs/>
          <w:sz w:val="20"/>
          <w:szCs w:val="20"/>
        </w:rPr>
        <w:t xml:space="preserve"> - zewnętrzne ściany piwnic wykazują zawilgocenia, jak również miejsca w których zlokalizowane są nieszczelne instalacje rurowe. Pokrywające ściany tynki i farby są zmurszałe, odspojone na znacznych płaszczyznach;</w:t>
      </w:r>
    </w:p>
    <w:p w14:paraId="45EF3383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osuszenie pomieszczeń, zabezpieczenie ścian piwnic środkami grzybobójczymi zgodnie ze wskazaniem opinii mikologicznej,</w:t>
      </w:r>
    </w:p>
    <w:p w14:paraId="049801C2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- wykonania izolacji przeciwwilgociowej pionowej i poziomej, </w:t>
      </w:r>
    </w:p>
    <w:p w14:paraId="568828CC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zabezpieczenie filarów w piwnicy,</w:t>
      </w:r>
    </w:p>
    <w:p w14:paraId="4091F23A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wykonanie iniekcji w piwnicy,</w:t>
      </w:r>
    </w:p>
    <w:p w14:paraId="3A0665ED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- naprawa tynków lub wymiana płytek ściennych w piwnicy w zależności od zastanego materiału na ścianie we wszystkich pomieszczeniach w piwnicy, </w:t>
      </w:r>
      <w:r w:rsidRPr="00AC2929">
        <w:rPr>
          <w:rFonts w:ascii="Verdana" w:hAnsi="Verdana"/>
          <w:bCs/>
          <w:sz w:val="20"/>
          <w:szCs w:val="20"/>
        </w:rPr>
        <w:br/>
        <w:t xml:space="preserve">(szczególna uwagę należy zwrócić na pomieszczenia użytkowane takie jak </w:t>
      </w:r>
    </w:p>
    <w:p w14:paraId="2280FA2F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archiwum, pomieszczenia techniczne oraz pomieszczenia łazienki oraz pomieszczeń użytkowanych przez personel techniczny;</w:t>
      </w:r>
    </w:p>
    <w:p w14:paraId="490AA2AF" w14:textId="77777777" w:rsidR="00553CA8" w:rsidRPr="00AC2929" w:rsidRDefault="00553CA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wymiana posadzek w piwnicy,</w:t>
      </w:r>
    </w:p>
    <w:p w14:paraId="7C14465C" w14:textId="77777777" w:rsidR="00165558" w:rsidRPr="00AC2929" w:rsidRDefault="00165558" w:rsidP="00F03D91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 xml:space="preserve">remont wewnętrznej instalacji wodno-kanalizacyjnej oraz centralnego ogrzewania – </w:t>
      </w:r>
      <w:r w:rsidRPr="00AC2929">
        <w:rPr>
          <w:rFonts w:ascii="Verdana" w:hAnsi="Verdana"/>
          <w:bCs/>
          <w:sz w:val="20"/>
          <w:szCs w:val="20"/>
        </w:rPr>
        <w:t>rury są skorodowane i nieszczelne</w:t>
      </w:r>
      <w:r w:rsidRPr="00AC2929">
        <w:rPr>
          <w:rFonts w:ascii="Verdana" w:hAnsi="Verdana"/>
          <w:b/>
          <w:sz w:val="20"/>
          <w:szCs w:val="20"/>
        </w:rPr>
        <w:t>,</w:t>
      </w:r>
    </w:p>
    <w:p w14:paraId="1AB90103" w14:textId="40D0E838" w:rsidR="00553CA8" w:rsidRPr="00F03D91" w:rsidRDefault="0016555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- modernizacji wewnętrznej instalacji wodno-kanalizacyjnej wraz z  wymianą pionów wodno-kanalizacyjnych, wymianą zasobnika wody c.w.u. wraz z całym oprzyrządowaniem,</w:t>
      </w:r>
    </w:p>
    <w:p w14:paraId="25B0CBA9" w14:textId="5B439B37" w:rsidR="00FC2D05" w:rsidRPr="00AC2929" w:rsidRDefault="007C3158" w:rsidP="00F03D91">
      <w:pPr>
        <w:pStyle w:val="Akapitzlist1"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- modernizacja instalacji centralnego ogrzewania (w tym wymiana pieca c.o. wraz z oprzyrządowaniem oraz wymiana grzejników, remont pomieszczenia kotłowni) </w:t>
      </w:r>
      <w:r w:rsidRPr="00AC2929">
        <w:rPr>
          <w:rFonts w:ascii="Verdana" w:hAnsi="Verdana"/>
          <w:bCs/>
          <w:sz w:val="20"/>
          <w:szCs w:val="20"/>
        </w:rPr>
        <w:br/>
        <w:t>w całym budynku w tym w piwnicy,</w:t>
      </w:r>
    </w:p>
    <w:p w14:paraId="143393C3" w14:textId="1E11F623" w:rsidR="0099610A" w:rsidRPr="00AC2929" w:rsidRDefault="0099610A" w:rsidP="00F03D91">
      <w:pPr>
        <w:pStyle w:val="Akapitzlist1"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lastRenderedPageBreak/>
        <w:t>przebudowa wejścia do piwnicy</w:t>
      </w:r>
      <w:r w:rsidRPr="00AC2929">
        <w:rPr>
          <w:rFonts w:ascii="Verdana" w:hAnsi="Verdana"/>
          <w:bCs/>
          <w:sz w:val="20"/>
          <w:szCs w:val="20"/>
        </w:rPr>
        <w:t xml:space="preserve"> - usunięcia wejścia do piwnicy od strony sklepu spożywczego i zaprojektowanie nowego wejścia do piwnicy w tylnej części budynku</w:t>
      </w:r>
      <w:r w:rsidR="00816896" w:rsidRPr="00AC2929">
        <w:rPr>
          <w:rFonts w:ascii="Verdana" w:hAnsi="Verdana"/>
          <w:bCs/>
          <w:sz w:val="20"/>
          <w:szCs w:val="20"/>
        </w:rPr>
        <w:t>,</w:t>
      </w:r>
    </w:p>
    <w:p w14:paraId="19B85C16" w14:textId="061D185E" w:rsidR="0099610A" w:rsidRPr="00AC2929" w:rsidRDefault="0099610A" w:rsidP="003254FB">
      <w:pPr>
        <w:pStyle w:val="Akapitzlist1"/>
        <w:keepNext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remontu ewakuacyjnego wyjścia przeciwpożarowego</w:t>
      </w:r>
      <w:r w:rsidRPr="00AC2929">
        <w:rPr>
          <w:rFonts w:ascii="Verdana" w:hAnsi="Verdana"/>
          <w:bCs/>
          <w:sz w:val="20"/>
          <w:szCs w:val="20"/>
        </w:rPr>
        <w:t xml:space="preserve"> na elewacji od strony podwórza wraz montażem drzwi prowadzących do wejścia ewakuacyjnego</w:t>
      </w:r>
      <w:r w:rsidR="00816896" w:rsidRPr="00AC2929">
        <w:rPr>
          <w:rFonts w:ascii="Verdana" w:hAnsi="Verdana"/>
          <w:bCs/>
          <w:sz w:val="20"/>
          <w:szCs w:val="20"/>
        </w:rPr>
        <w:t>,</w:t>
      </w:r>
    </w:p>
    <w:p w14:paraId="50B16CF7" w14:textId="77777777" w:rsidR="0099610A" w:rsidRPr="00AC2929" w:rsidRDefault="0099610A" w:rsidP="003254FB">
      <w:pPr>
        <w:pStyle w:val="Akapitzlist1"/>
        <w:keepNext/>
        <w:numPr>
          <w:ilvl w:val="0"/>
          <w:numId w:val="23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/>
          <w:sz w:val="20"/>
          <w:szCs w:val="20"/>
        </w:rPr>
        <w:t>wymiany podnośnika windowego  –</w:t>
      </w:r>
      <w:r w:rsidRPr="00AC2929">
        <w:rPr>
          <w:rFonts w:ascii="Verdana" w:hAnsi="Verdana"/>
          <w:bCs/>
          <w:sz w:val="20"/>
          <w:szCs w:val="20"/>
        </w:rPr>
        <w:t xml:space="preserve"> preferowane funkcje nowego podnośnika: niewymagający ingerencji osób z zewnątrz, szybsza jazda, mieszczący dwie osoby w kabinie.</w:t>
      </w:r>
    </w:p>
    <w:p w14:paraId="41AE29AE" w14:textId="77777777" w:rsidR="0099610A" w:rsidRPr="00AC2929" w:rsidRDefault="0099610A" w:rsidP="003254FB">
      <w:pPr>
        <w:pStyle w:val="Akapitzlist1"/>
        <w:keepNext/>
        <w:autoSpaceDE w:val="0"/>
        <w:autoSpaceDN w:val="0"/>
        <w:adjustRightInd w:val="0"/>
        <w:spacing w:after="120" w:line="240" w:lineRule="auto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W ramach zamówienia należy ująć w opracowaniu projektowym, zakres prac wynikający</w:t>
      </w:r>
      <w:r w:rsidRPr="00AC2929">
        <w:rPr>
          <w:rFonts w:ascii="Verdana" w:hAnsi="Verdana"/>
          <w:bCs/>
          <w:sz w:val="20"/>
          <w:szCs w:val="20"/>
        </w:rPr>
        <w:br/>
        <w:t xml:space="preserve">z protokołu </w:t>
      </w:r>
      <w:r w:rsidRPr="00AC2929">
        <w:rPr>
          <w:rFonts w:ascii="Verdana" w:hAnsi="Verdana"/>
          <w:sz w:val="20"/>
          <w:szCs w:val="20"/>
        </w:rPr>
        <w:t xml:space="preserve">z okresowej kontroli stanu technicznego budynku.  </w:t>
      </w:r>
    </w:p>
    <w:p w14:paraId="7B7858FF" w14:textId="77777777" w:rsidR="0099610A" w:rsidRPr="00AC2929" w:rsidRDefault="0099610A" w:rsidP="00092A74">
      <w:pPr>
        <w:pStyle w:val="Nagwek2"/>
        <w:ind w:left="567" w:hanging="567"/>
        <w:rPr>
          <w:sz w:val="20"/>
          <w:szCs w:val="20"/>
        </w:rPr>
      </w:pPr>
      <w:bookmarkStart w:id="6" w:name="_Toc227160383"/>
      <w:r w:rsidRPr="00AC2929">
        <w:rPr>
          <w:sz w:val="20"/>
          <w:szCs w:val="20"/>
        </w:rPr>
        <w:t>Dodatkowe wymogi</w:t>
      </w:r>
      <w:bookmarkEnd w:id="6"/>
    </w:p>
    <w:p w14:paraId="121F3C4C" w14:textId="77777777" w:rsidR="00092A74" w:rsidRPr="002728F6" w:rsidRDefault="00092A74" w:rsidP="00092A74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bookmarkStart w:id="7" w:name="_Toc227160384"/>
      <w:r>
        <w:rPr>
          <w:rFonts w:ascii="Verdana" w:hAnsi="Verdana"/>
          <w:sz w:val="20"/>
          <w:szCs w:val="20"/>
        </w:rPr>
        <w:t>I</w:t>
      </w:r>
      <w:r w:rsidRPr="002728F6">
        <w:rPr>
          <w:rFonts w:ascii="Verdana" w:hAnsi="Verdana"/>
          <w:sz w:val="20"/>
          <w:szCs w:val="20"/>
        </w:rPr>
        <w:t>nwentaryzacj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istniejącego budynku</w:t>
      </w:r>
      <w:r>
        <w:rPr>
          <w:rFonts w:ascii="Verdana" w:hAnsi="Verdana"/>
          <w:sz w:val="20"/>
          <w:szCs w:val="20"/>
        </w:rPr>
        <w:t xml:space="preserve"> należy sporządzić na podstawie </w:t>
      </w:r>
      <w:r w:rsidRPr="002728F6">
        <w:rPr>
          <w:rFonts w:ascii="Verdana" w:hAnsi="Verdana"/>
          <w:sz w:val="20"/>
          <w:szCs w:val="20"/>
        </w:rPr>
        <w:t>pomia</w:t>
      </w:r>
      <w:r>
        <w:rPr>
          <w:rFonts w:ascii="Verdana" w:hAnsi="Verdana"/>
          <w:sz w:val="20"/>
          <w:szCs w:val="20"/>
        </w:rPr>
        <w:t>rów</w:t>
      </w:r>
      <w:r>
        <w:rPr>
          <w:rFonts w:ascii="Verdana" w:hAnsi="Verdana"/>
          <w:sz w:val="20"/>
          <w:szCs w:val="20"/>
        </w:rPr>
        <w:br/>
      </w:r>
      <w:r w:rsidRPr="002728F6">
        <w:rPr>
          <w:rFonts w:ascii="Verdana" w:hAnsi="Verdana"/>
          <w:sz w:val="20"/>
          <w:szCs w:val="20"/>
        </w:rPr>
        <w:t xml:space="preserve">z natury </w:t>
      </w:r>
      <w:r>
        <w:rPr>
          <w:rFonts w:ascii="Verdana" w:hAnsi="Verdana"/>
          <w:sz w:val="20"/>
          <w:szCs w:val="20"/>
        </w:rPr>
        <w:t xml:space="preserve">oraz </w:t>
      </w:r>
      <w:r w:rsidRPr="002728F6">
        <w:rPr>
          <w:rFonts w:ascii="Verdana" w:hAnsi="Verdana"/>
          <w:sz w:val="20"/>
          <w:szCs w:val="20"/>
        </w:rPr>
        <w:t>odkryw</w:t>
      </w:r>
      <w:r>
        <w:rPr>
          <w:rFonts w:ascii="Verdana" w:hAnsi="Verdana"/>
          <w:sz w:val="20"/>
          <w:szCs w:val="20"/>
        </w:rPr>
        <w:t>ek.</w:t>
      </w:r>
    </w:p>
    <w:p w14:paraId="5358D825" w14:textId="77777777" w:rsidR="00092A74" w:rsidRPr="002728F6" w:rsidRDefault="00092A74" w:rsidP="00092A74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e</w:t>
      </w:r>
      <w:r w:rsidRPr="002728F6">
        <w:rPr>
          <w:rFonts w:ascii="Verdana" w:hAnsi="Verdana"/>
          <w:sz w:val="20"/>
          <w:szCs w:val="20"/>
        </w:rPr>
        <w:t>kspertyz</w:t>
      </w:r>
      <w:r>
        <w:rPr>
          <w:rFonts w:ascii="Verdana" w:hAnsi="Verdana"/>
          <w:sz w:val="20"/>
          <w:szCs w:val="20"/>
        </w:rPr>
        <w:t>ie</w:t>
      </w:r>
      <w:r w:rsidRPr="002728F6">
        <w:rPr>
          <w:rFonts w:ascii="Verdana" w:hAnsi="Verdana"/>
          <w:sz w:val="20"/>
          <w:szCs w:val="20"/>
        </w:rPr>
        <w:t xml:space="preserve"> techniczn</w:t>
      </w:r>
      <w:r>
        <w:rPr>
          <w:rFonts w:ascii="Verdana" w:hAnsi="Verdana"/>
          <w:sz w:val="20"/>
          <w:szCs w:val="20"/>
        </w:rPr>
        <w:t xml:space="preserve">ej </w:t>
      </w:r>
      <w:r w:rsidRPr="002728F6">
        <w:rPr>
          <w:rFonts w:ascii="Verdana" w:hAnsi="Verdana"/>
          <w:sz w:val="20"/>
          <w:szCs w:val="20"/>
        </w:rPr>
        <w:t>stanu technicznego budynku</w:t>
      </w:r>
      <w:r>
        <w:rPr>
          <w:rFonts w:ascii="Verdana" w:hAnsi="Verdana"/>
          <w:sz w:val="20"/>
          <w:szCs w:val="20"/>
        </w:rPr>
        <w:t xml:space="preserve"> należy uwzględniać m.in:</w:t>
      </w:r>
      <w:r w:rsidRPr="002728F6">
        <w:rPr>
          <w:rFonts w:ascii="Verdana" w:hAnsi="Verdana"/>
          <w:sz w:val="20"/>
          <w:szCs w:val="20"/>
        </w:rPr>
        <w:t xml:space="preserve">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konstrukcji stropów nad ostatnią kondygnacją,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więźby dachowej,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obróbek blacharskich, ocen</w:t>
      </w:r>
      <w:r>
        <w:rPr>
          <w:rFonts w:ascii="Verdana" w:hAnsi="Verdana"/>
          <w:sz w:val="20"/>
          <w:szCs w:val="20"/>
        </w:rPr>
        <w:t>ę</w:t>
      </w:r>
      <w:r w:rsidRPr="002728F6">
        <w:rPr>
          <w:rFonts w:ascii="Verdana" w:hAnsi="Verdana"/>
          <w:sz w:val="20"/>
          <w:szCs w:val="20"/>
        </w:rPr>
        <w:t xml:space="preserve"> stanu technicznego istniejących instalacji</w:t>
      </w:r>
      <w:r>
        <w:rPr>
          <w:rFonts w:ascii="Verdana" w:hAnsi="Verdana"/>
          <w:sz w:val="20"/>
          <w:szCs w:val="20"/>
        </w:rPr>
        <w:t>.</w:t>
      </w:r>
    </w:p>
    <w:p w14:paraId="1268E78C" w14:textId="77777777" w:rsidR="00092A74" w:rsidRPr="002728F6" w:rsidRDefault="00092A74" w:rsidP="00092A74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W dokumentacji projektowej należy ująć wykonanie wszystkich prac oraz robót towarzyszących, które są niezbędne do prawidłowego wykonania przedmiotowego zadania; w tym prace zabezpieczające, porządkowe, wywóz i utylizację elementów z rozbiórek</w:t>
      </w:r>
      <w:r w:rsidRPr="002728F6">
        <w:rPr>
          <w:sz w:val="20"/>
          <w:szCs w:val="20"/>
        </w:rPr>
        <w:br/>
        <w:t>i demontażu.</w:t>
      </w:r>
    </w:p>
    <w:p w14:paraId="5D87B31C" w14:textId="77777777" w:rsidR="00092A74" w:rsidRPr="002728F6" w:rsidRDefault="00092A74" w:rsidP="00092A74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 xml:space="preserve">W dokumentacji należy przewidzieć prace odtworzeniowe (jak np. uzupełnienia tynków, malowanie itp.), w celu pozostawienia obiektu w stanie niepogorszonym względem stanu sprzed rozpoczęcia robót budowlanych. </w:t>
      </w:r>
    </w:p>
    <w:p w14:paraId="39EF1D6D" w14:textId="77777777" w:rsidR="00092A74" w:rsidRPr="002728F6" w:rsidRDefault="00092A74" w:rsidP="00092A74">
      <w:pPr>
        <w:pStyle w:val="Tekstpodstawowy"/>
        <w:widowControl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Zamawiający wskazuje, że roboty będą realizowane w czynnym obiekcie opieki zdrowotnej (przychodni). Wszystkie przyjęte rozwiązania projektowe muszą uwzględniać możliwość zachowania ciągłości pracy przychodni.</w:t>
      </w:r>
    </w:p>
    <w:p w14:paraId="2548B9CA" w14:textId="77777777" w:rsidR="00092A74" w:rsidRPr="002728F6" w:rsidRDefault="00092A74" w:rsidP="00092A74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bookmarkStart w:id="8" w:name="_Hlk227159973"/>
      <w:r w:rsidRPr="002728F6">
        <w:rPr>
          <w:sz w:val="20"/>
          <w:szCs w:val="20"/>
        </w:rPr>
        <w:t>Zamawiający informuje, iż Jednostka Projektowa jest zobowiązana pozyskać opinię Miejskiego Konserwatora Zabytków, a następnie dokonać z nim uzgodnienia dokumentacji projektowej.</w:t>
      </w:r>
    </w:p>
    <w:p w14:paraId="720C3007" w14:textId="77777777" w:rsidR="00092A74" w:rsidRDefault="00092A74" w:rsidP="00092A74">
      <w:pPr>
        <w:pStyle w:val="Tekstpodstawowy"/>
        <w:spacing w:before="0" w:after="120"/>
        <w:ind w:left="0"/>
        <w:jc w:val="both"/>
        <w:rPr>
          <w:sz w:val="20"/>
          <w:szCs w:val="20"/>
        </w:rPr>
      </w:pPr>
      <w:r w:rsidRPr="002728F6">
        <w:rPr>
          <w:sz w:val="20"/>
          <w:szCs w:val="20"/>
        </w:rPr>
        <w:t>Zamawiający wymaga, aby przyjęte rozwiązania projektowe w jak największym możliwym stopniu ograniczały konieczności dokonywania wycinek drzew i krzewów.</w:t>
      </w:r>
    </w:p>
    <w:bookmarkEnd w:id="8"/>
    <w:p w14:paraId="4DE87B39" w14:textId="77777777" w:rsidR="00A3015E" w:rsidRPr="00AC2929" w:rsidRDefault="00A3015E" w:rsidP="00205424">
      <w:pPr>
        <w:pStyle w:val="Nagwek1"/>
        <w:keepNext/>
        <w:ind w:left="357" w:hanging="357"/>
        <w:rPr>
          <w:sz w:val="20"/>
          <w:szCs w:val="20"/>
        </w:rPr>
      </w:pPr>
      <w:r w:rsidRPr="00AC2929">
        <w:rPr>
          <w:sz w:val="20"/>
          <w:szCs w:val="20"/>
        </w:rPr>
        <w:t>Opis wymagań Zamawiającego w stosunku do przedmiotu zamówienia</w:t>
      </w:r>
      <w:bookmarkEnd w:id="7"/>
    </w:p>
    <w:p w14:paraId="6ACC24B4" w14:textId="77777777" w:rsidR="00A3015E" w:rsidRPr="00AC2929" w:rsidRDefault="00A3015E" w:rsidP="00205424">
      <w:pPr>
        <w:pStyle w:val="Nagwek2"/>
        <w:keepNext/>
        <w:ind w:left="578" w:hanging="578"/>
        <w:rPr>
          <w:sz w:val="20"/>
          <w:szCs w:val="20"/>
        </w:rPr>
      </w:pPr>
      <w:bookmarkStart w:id="9" w:name="_Toc227160385"/>
      <w:r w:rsidRPr="00AC2929">
        <w:rPr>
          <w:sz w:val="20"/>
          <w:szCs w:val="20"/>
        </w:rPr>
        <w:t>Wymagania Zamawiającego w zakresie prowadzenia prac projektowych</w:t>
      </w:r>
      <w:bookmarkEnd w:id="9"/>
    </w:p>
    <w:p w14:paraId="34A8F5EB" w14:textId="77777777" w:rsidR="00A3015E" w:rsidRPr="00AC2929" w:rsidRDefault="00A3015E" w:rsidP="00A3015E">
      <w:pPr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Każde z przekazanych opracowań projektowych w wersji papierowej ma być podpisane przez osobę sporządzającą opracowanie z podaniem jej imienia i nazwiska, ma być opatrzone aktualną datą wykonania (dzień/miesiąc/rok) wraz z pieczęcią Jednostki Projektowej,</w:t>
      </w:r>
    </w:p>
    <w:p w14:paraId="50EEFAD5" w14:textId="77777777" w:rsidR="00A3015E" w:rsidRPr="00AC2929" w:rsidRDefault="00A3015E" w:rsidP="00A3015E">
      <w:pPr>
        <w:numPr>
          <w:ilvl w:val="0"/>
          <w:numId w:val="3"/>
        </w:numPr>
        <w:tabs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AC2929">
        <w:rPr>
          <w:rFonts w:ascii="Verdana" w:hAnsi="Verdana"/>
          <w:sz w:val="20"/>
          <w:szCs w:val="20"/>
          <w:u w:val="single"/>
        </w:rPr>
        <w:t xml:space="preserve">Jednostka Projektowa zapewni wykonanie i sprawdzenie projektów budowlanych </w:t>
      </w:r>
      <w:r w:rsidRPr="00AC2929">
        <w:rPr>
          <w:rFonts w:ascii="Verdana" w:hAnsi="Verdana"/>
          <w:sz w:val="20"/>
          <w:szCs w:val="20"/>
          <w:u w:val="single"/>
        </w:rPr>
        <w:br/>
        <w:t>i wykonawczych przez osoby posiadające odpowiednie uprawnienia,</w:t>
      </w:r>
    </w:p>
    <w:p w14:paraId="350E48D5" w14:textId="77777777" w:rsidR="00A66E3E" w:rsidRPr="00AC2929" w:rsidRDefault="00A3015E" w:rsidP="002E0271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Dokumentacja powinna być uzgodniona ze wszystkimi instytucjami branżowymi, których urządzeń dotyczą prace projektowe,</w:t>
      </w:r>
    </w:p>
    <w:p w14:paraId="000CEFD8" w14:textId="77777777" w:rsidR="00A66E3E" w:rsidRPr="00AC2929" w:rsidRDefault="00A66E3E" w:rsidP="00A66E3E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W przypadku konieczności wycinki drzew Jednostka Projektowa zobowiązana jest do przygotowania niezbędnych informacji do Wydziału Inwestycji i Remontów, celem uzyskania przez Zamawiającego opinii wydziałów Urzędu Miejskiego w Gliwicach w tym zakresie. Jednostka Projektowania winna przekazać następujące informacje </w:t>
      </w:r>
      <w:r w:rsidRPr="00AC2929">
        <w:rPr>
          <w:rFonts w:ascii="Verdana" w:hAnsi="Verdana"/>
          <w:sz w:val="20"/>
          <w:szCs w:val="20"/>
        </w:rPr>
        <w:br/>
        <w:t>i dokumenty:</w:t>
      </w:r>
    </w:p>
    <w:p w14:paraId="0B59EA7E" w14:textId="77777777" w:rsidR="00A66E3E" w:rsidRPr="00AC2929" w:rsidRDefault="00A66E3E" w:rsidP="00A66E3E">
      <w:pPr>
        <w:pStyle w:val="Akapitzlist"/>
        <w:numPr>
          <w:ilvl w:val="0"/>
          <w:numId w:val="14"/>
        </w:numPr>
        <w:spacing w:after="120"/>
        <w:jc w:val="both"/>
        <w:rPr>
          <w:szCs w:val="20"/>
        </w:rPr>
      </w:pPr>
      <w:r w:rsidRPr="00AC2929">
        <w:rPr>
          <w:szCs w:val="20"/>
        </w:rPr>
        <w:lastRenderedPageBreak/>
        <w:t>inwentaryzację drzew przeznaczonych do wycinki z podaniem ich gatunku i obwodu w pierśnicy,</w:t>
      </w:r>
    </w:p>
    <w:p w14:paraId="1385A005" w14:textId="77777777" w:rsidR="00A66E3E" w:rsidRPr="00AC2929" w:rsidRDefault="00A66E3E" w:rsidP="00A66E3E">
      <w:pPr>
        <w:pStyle w:val="Akapitzlist"/>
        <w:numPr>
          <w:ilvl w:val="0"/>
          <w:numId w:val="14"/>
        </w:numPr>
        <w:spacing w:after="120"/>
        <w:jc w:val="both"/>
        <w:rPr>
          <w:szCs w:val="20"/>
        </w:rPr>
      </w:pPr>
      <w:r w:rsidRPr="00AC2929">
        <w:rPr>
          <w:szCs w:val="20"/>
        </w:rPr>
        <w:t xml:space="preserve">precyzyjną lokalizację drzew przeznaczonych do wycinki przedstawioną na projekcie zagospodarowania terenu lub innym dokumencie mapowym </w:t>
      </w:r>
      <w:r w:rsidRPr="00AC2929">
        <w:rPr>
          <w:szCs w:val="20"/>
        </w:rPr>
        <w:br/>
        <w:t xml:space="preserve">(z zachowaniem i podaniem skali), z wykazaniem kolizji tych drzew </w:t>
      </w:r>
      <w:r w:rsidRPr="00AC2929">
        <w:rPr>
          <w:szCs w:val="20"/>
        </w:rPr>
        <w:br/>
        <w:t>z realizowaną inwestycją,</w:t>
      </w:r>
    </w:p>
    <w:p w14:paraId="7F09C34D" w14:textId="0965240A" w:rsidR="003E2095" w:rsidRPr="00205424" w:rsidRDefault="00A66E3E" w:rsidP="00205424">
      <w:pPr>
        <w:pStyle w:val="Akapitzlist"/>
        <w:numPr>
          <w:ilvl w:val="0"/>
          <w:numId w:val="14"/>
        </w:numPr>
        <w:spacing w:after="120"/>
        <w:jc w:val="both"/>
        <w:rPr>
          <w:color w:val="FF0000"/>
          <w:szCs w:val="20"/>
        </w:rPr>
      </w:pPr>
      <w:r w:rsidRPr="00AC2929">
        <w:rPr>
          <w:szCs w:val="20"/>
        </w:rPr>
        <w:t>uzasadnienie przyjętej lokalizacji obiektów i urządzeń lub sposobu zagospodarowania terenu oraz metod prowadzenia robót w kontekście konieczności wycinki drzew, z podaniem przyczyn braku możliwości zmiany lokalizacji obiektów i urządzeń, zmiany sposobu zagospodarowania terenu lub zastosowania mniej inwazyjnych metod prowadzenia robót w obrębie drzew przeznaczonych do wycinki.</w:t>
      </w:r>
    </w:p>
    <w:p w14:paraId="27592A58" w14:textId="7FBD9B5D" w:rsidR="00A66E3E" w:rsidRPr="00AC2929" w:rsidRDefault="00A66E3E" w:rsidP="003E2095">
      <w:pPr>
        <w:widowControl w:val="0"/>
        <w:numPr>
          <w:ilvl w:val="0"/>
          <w:numId w:val="3"/>
        </w:numPr>
        <w:tabs>
          <w:tab w:val="clear" w:pos="4500"/>
          <w:tab w:val="left" w:pos="426"/>
        </w:tabs>
        <w:spacing w:after="120"/>
        <w:ind w:left="426" w:hanging="426"/>
        <w:jc w:val="both"/>
        <w:rPr>
          <w:rFonts w:ascii="Verdana" w:hAnsi="Verdana"/>
          <w:sz w:val="20"/>
          <w:szCs w:val="20"/>
          <w:u w:val="single"/>
        </w:rPr>
      </w:pPr>
      <w:r w:rsidRPr="00AC2929">
        <w:rPr>
          <w:rFonts w:ascii="Verdana" w:hAnsi="Verdana"/>
          <w:sz w:val="20"/>
          <w:szCs w:val="20"/>
          <w:u w:val="single"/>
        </w:rPr>
        <w:t>Wszystkie odstępstwa od wskazanych w niniejszym opisie przedmiotu zamówienia wytycznych wymagają pisemnej zgody Zamawiającego pod rygorem odmowy przez Zamawiającego odbioru przedmiotowej dokumentacji,</w:t>
      </w:r>
    </w:p>
    <w:p w14:paraId="71D765F8" w14:textId="77777777" w:rsidR="003E2095" w:rsidRPr="00AC2929" w:rsidRDefault="003E2095" w:rsidP="003E2095">
      <w:pPr>
        <w:pStyle w:val="Nagwek2"/>
        <w:rPr>
          <w:sz w:val="20"/>
          <w:szCs w:val="20"/>
        </w:rPr>
      </w:pPr>
      <w:bookmarkStart w:id="10" w:name="_Toc227052058"/>
      <w:bookmarkStart w:id="11" w:name="_Toc227160386"/>
      <w:r w:rsidRPr="00AC2929">
        <w:rPr>
          <w:sz w:val="20"/>
          <w:szCs w:val="20"/>
        </w:rPr>
        <w:t>Mapa do celów projektowych</w:t>
      </w:r>
      <w:bookmarkEnd w:id="10"/>
      <w:bookmarkEnd w:id="11"/>
    </w:p>
    <w:p w14:paraId="6F6FC736" w14:textId="77777777" w:rsidR="003E2095" w:rsidRPr="00AC2929" w:rsidRDefault="003E2095" w:rsidP="003E2095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Mapa do celów projektowych winna obejmować obszar niezbędny do prawidłowego sporządzenia dokumentacji projektowej. </w:t>
      </w:r>
    </w:p>
    <w:p w14:paraId="2E3A6704" w14:textId="77777777" w:rsidR="003E2095" w:rsidRPr="00AC2929" w:rsidRDefault="003E2095" w:rsidP="003E2095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Mapę do celów projektowych sporządzić na kopii aktualnej mapy zasadniczej. Aktualność mapy zasadniczej sprawdza się w terenie, a w razie potrzeby wykonuje pomiar aktualizacyjny. Jednostka Projektowa jest zobowiązana do sporządzenia inwentaryzacji wysokościowej terenu i urządzeń znajdujących się w terenie objętym projektowaniem, wykonania pomiarów geodezyjnych oraz inwentaryzacji urządzeń podziemnych</w:t>
      </w:r>
      <w:r w:rsidRPr="00AC2929">
        <w:rPr>
          <w:rFonts w:ascii="Verdana" w:hAnsi="Verdana"/>
          <w:sz w:val="20"/>
          <w:szCs w:val="20"/>
        </w:rPr>
        <w:br/>
        <w:t xml:space="preserve">i naziemnych na terenie objętym zadaniem inwestycyjnym. </w:t>
      </w:r>
    </w:p>
    <w:p w14:paraId="118EDCCC" w14:textId="77777777" w:rsidR="003E2095" w:rsidRPr="00AC2929" w:rsidRDefault="003E2095" w:rsidP="003E2095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Mapę do celów projektowych należy sporządzić zgodnie z wymogami:</w:t>
      </w:r>
    </w:p>
    <w:p w14:paraId="30B93781" w14:textId="77777777" w:rsidR="003E2095" w:rsidRPr="00AC2929" w:rsidRDefault="003E2095" w:rsidP="003E2095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AC2929">
        <w:rPr>
          <w:rFonts w:cs="Verdana"/>
          <w:spacing w:val="-2"/>
          <w:szCs w:val="20"/>
        </w:rPr>
        <w:t xml:space="preserve">Ustawy z dnia 17.05.1989 r. Prawo geodezyjne i kartograficzne z </w:t>
      </w:r>
      <w:proofErr w:type="spellStart"/>
      <w:r w:rsidRPr="00AC2929">
        <w:rPr>
          <w:rFonts w:cs="Verdana"/>
          <w:spacing w:val="-2"/>
          <w:szCs w:val="20"/>
        </w:rPr>
        <w:t>późn</w:t>
      </w:r>
      <w:proofErr w:type="spellEnd"/>
      <w:r w:rsidRPr="00AC2929">
        <w:rPr>
          <w:rFonts w:cs="Verdana"/>
          <w:spacing w:val="-2"/>
          <w:szCs w:val="20"/>
        </w:rPr>
        <w:t>. zm.,</w:t>
      </w:r>
    </w:p>
    <w:p w14:paraId="4C932EF2" w14:textId="77777777" w:rsidR="003E2095" w:rsidRPr="00AC2929" w:rsidRDefault="003E2095" w:rsidP="003E2095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AC2929">
        <w:rPr>
          <w:rFonts w:cs="Verdana"/>
          <w:spacing w:val="-2"/>
          <w:szCs w:val="20"/>
        </w:rPr>
        <w:t>Rozporządzenia Ministra Rozwoju w sprawie standardów technicznych wykonywania geodezyjnych pomiarów sytuacyjnych i wysokościowych oraz opracowywania i przekazywania wyników tych pomiarów do państwowego zasobu geodezyjnego i kartograficznego,</w:t>
      </w:r>
    </w:p>
    <w:p w14:paraId="457CE702" w14:textId="77777777" w:rsidR="003E2095" w:rsidRPr="00AC2929" w:rsidRDefault="003E2095" w:rsidP="003E2095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AC2929">
        <w:rPr>
          <w:rFonts w:cs="Verdana"/>
          <w:spacing w:val="-2"/>
          <w:szCs w:val="20"/>
        </w:rPr>
        <w:t>innymi przepisami związanymi.</w:t>
      </w:r>
    </w:p>
    <w:p w14:paraId="63B7238C" w14:textId="77777777" w:rsidR="003E2095" w:rsidRPr="00AC2929" w:rsidRDefault="003E2095" w:rsidP="003E2095">
      <w:pPr>
        <w:autoSpaceDE w:val="0"/>
        <w:autoSpaceDN w:val="0"/>
        <w:adjustRightInd w:val="0"/>
        <w:spacing w:after="120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Przy sporządzaniu aktualnej mapy do celów projektowych należy pozyskać wywiady branżowe dla zakresu terenu objętego inwestycją.</w:t>
      </w:r>
    </w:p>
    <w:p w14:paraId="03DB9A50" w14:textId="77777777" w:rsidR="003E2095" w:rsidRPr="00AC2929" w:rsidRDefault="003E2095" w:rsidP="003E2095">
      <w:pPr>
        <w:spacing w:after="60"/>
        <w:jc w:val="both"/>
        <w:rPr>
          <w:rFonts w:ascii="Verdana" w:hAnsi="Verdana"/>
          <w:sz w:val="20"/>
          <w:szCs w:val="20"/>
          <w:lang w:eastAsia="hi-IN" w:bidi="hi-IN"/>
        </w:rPr>
      </w:pPr>
      <w:r w:rsidRPr="00AC2929">
        <w:rPr>
          <w:rFonts w:ascii="Verdana" w:hAnsi="Verdana"/>
          <w:sz w:val="20"/>
          <w:szCs w:val="20"/>
          <w:lang w:eastAsia="hi-IN" w:bidi="hi-IN"/>
        </w:rPr>
        <w:t>Mapę do celów projektowych należy opracować z uwzględnieniem, iż ma ona umożliwiać usytuowanie:</w:t>
      </w:r>
    </w:p>
    <w:p w14:paraId="1ABBAA7C" w14:textId="77777777" w:rsidR="003E2095" w:rsidRPr="00AC2929" w:rsidRDefault="003E2095" w:rsidP="003E2095">
      <w:pPr>
        <w:pStyle w:val="Akapitzlist"/>
        <w:numPr>
          <w:ilvl w:val="0"/>
          <w:numId w:val="46"/>
        </w:numPr>
        <w:ind w:left="714" w:hanging="357"/>
        <w:contextualSpacing w:val="0"/>
        <w:jc w:val="both"/>
        <w:rPr>
          <w:szCs w:val="20"/>
          <w:lang w:eastAsia="hi-IN" w:bidi="hi-IN"/>
        </w:rPr>
      </w:pPr>
      <w:r w:rsidRPr="00AC2929">
        <w:rPr>
          <w:szCs w:val="20"/>
          <w:lang w:eastAsia="hi-IN" w:bidi="hi-IN"/>
        </w:rPr>
        <w:t>budynków w odległości mniejszej lub równej 4 m,</w:t>
      </w:r>
    </w:p>
    <w:p w14:paraId="2C880C19" w14:textId="77777777" w:rsidR="003E2095" w:rsidRPr="00AC2929" w:rsidRDefault="003E2095" w:rsidP="003E2095">
      <w:pPr>
        <w:pStyle w:val="Akapitzlist"/>
        <w:numPr>
          <w:ilvl w:val="0"/>
          <w:numId w:val="46"/>
        </w:numPr>
        <w:ind w:left="714" w:hanging="357"/>
        <w:contextualSpacing w:val="0"/>
        <w:jc w:val="both"/>
        <w:rPr>
          <w:szCs w:val="20"/>
          <w:lang w:eastAsia="hi-IN" w:bidi="hi-IN"/>
        </w:rPr>
      </w:pPr>
      <w:r w:rsidRPr="00AC2929">
        <w:rPr>
          <w:szCs w:val="20"/>
          <w:lang w:eastAsia="hi-IN" w:bidi="hi-IN"/>
        </w:rPr>
        <w:t>innych obiektów budowlanych w odległości mniejszej lub równej 3 m,</w:t>
      </w:r>
    </w:p>
    <w:p w14:paraId="7A44E5A2" w14:textId="77777777" w:rsidR="003E2095" w:rsidRPr="00AC2929" w:rsidRDefault="003E2095" w:rsidP="003E2095">
      <w:pPr>
        <w:spacing w:after="120"/>
        <w:ind w:left="284"/>
        <w:jc w:val="both"/>
        <w:rPr>
          <w:rFonts w:ascii="Verdana" w:hAnsi="Verdana"/>
          <w:sz w:val="20"/>
          <w:szCs w:val="20"/>
          <w:lang w:eastAsia="hi-IN" w:bidi="hi-IN"/>
        </w:rPr>
      </w:pPr>
      <w:r w:rsidRPr="00AC2929">
        <w:rPr>
          <w:rFonts w:ascii="Verdana" w:hAnsi="Verdana"/>
          <w:sz w:val="20"/>
          <w:szCs w:val="20"/>
          <w:lang w:eastAsia="hi-IN" w:bidi="hi-IN"/>
        </w:rPr>
        <w:t>od granicy nieruchomości.</w:t>
      </w:r>
    </w:p>
    <w:p w14:paraId="402A6DCA" w14:textId="77777777" w:rsidR="003E2095" w:rsidRPr="00AC2929" w:rsidRDefault="003E2095" w:rsidP="003E2095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AC2929">
        <w:rPr>
          <w:rFonts w:ascii="Verdana" w:hAnsi="Verdana"/>
          <w:sz w:val="20"/>
          <w:szCs w:val="20"/>
          <w:lang w:eastAsia="hi-IN" w:bidi="hi-IN"/>
        </w:rPr>
        <w:t xml:space="preserve">W przypadku, gdy w zasobach </w:t>
      </w:r>
      <w:proofErr w:type="spellStart"/>
      <w:r w:rsidRPr="00AC2929">
        <w:rPr>
          <w:rFonts w:ascii="Verdana" w:hAnsi="Verdana"/>
          <w:sz w:val="20"/>
          <w:szCs w:val="20"/>
          <w:lang w:eastAsia="hi-IN" w:bidi="hi-IN"/>
        </w:rPr>
        <w:t>PODGiK</w:t>
      </w:r>
      <w:proofErr w:type="spellEnd"/>
      <w:r w:rsidRPr="00AC2929">
        <w:rPr>
          <w:rFonts w:ascii="Verdana" w:hAnsi="Verdana"/>
          <w:sz w:val="20"/>
          <w:szCs w:val="20"/>
          <w:lang w:eastAsia="hi-IN" w:bidi="hi-IN"/>
        </w:rPr>
        <w:t xml:space="preserve"> brak będzie danych określających położenie punktów granicznych z dokładnością właściwą dla szczegółów terenowych I grupy,</w:t>
      </w:r>
      <w:r w:rsidRPr="00AC2929">
        <w:rPr>
          <w:rFonts w:ascii="Verdana" w:hAnsi="Verdana"/>
          <w:sz w:val="20"/>
          <w:szCs w:val="20"/>
          <w:lang w:eastAsia="hi-IN" w:bidi="hi-IN"/>
        </w:rPr>
        <w:br/>
        <w:t>w ramach wynagrodzenia umownego Jednostka Projektowa  określi położenie tych punktów w drodze pomiaru.</w:t>
      </w:r>
    </w:p>
    <w:p w14:paraId="1064FB76" w14:textId="0B204729" w:rsidR="005A5403" w:rsidRPr="00AC2929" w:rsidRDefault="003E2095" w:rsidP="003E2095">
      <w:pPr>
        <w:spacing w:after="120"/>
        <w:jc w:val="both"/>
        <w:rPr>
          <w:rFonts w:ascii="Verdana" w:hAnsi="Verdana"/>
          <w:sz w:val="20"/>
          <w:szCs w:val="20"/>
          <w:lang w:eastAsia="hi-IN" w:bidi="hi-IN"/>
        </w:rPr>
      </w:pPr>
      <w:r w:rsidRPr="00AC2929">
        <w:rPr>
          <w:rFonts w:ascii="Verdana" w:hAnsi="Verdana"/>
          <w:sz w:val="20"/>
          <w:szCs w:val="20"/>
          <w:lang w:eastAsia="hi-IN" w:bidi="hi-IN"/>
        </w:rPr>
        <w:t>W przypadku, gdy punkty graniczne nie będą oznaczone na gruncie znakami granicznymi lub nie będą stanowić jednoznacznie identyfikowalnych elementów szczegółów terenowych, pomiar o którym mowa powyżej, Jednostka Projektowa (w ramach wynagrodzenia umownego) poprzedzi czynnościami mającymi na celu ustalenie przebiegu granic działek ewidencyjnych w trybie przepisów wydanych na podstawie art. 26 ust. 2 ustawy prawo geodezyjne i kartograficzne.</w:t>
      </w:r>
    </w:p>
    <w:p w14:paraId="628914FF" w14:textId="77777777" w:rsidR="005A5403" w:rsidRPr="00AC2929" w:rsidRDefault="005A5403" w:rsidP="00092A74">
      <w:pPr>
        <w:pStyle w:val="Nagwek2"/>
        <w:keepNext/>
        <w:ind w:left="578" w:hanging="578"/>
        <w:rPr>
          <w:sz w:val="20"/>
          <w:szCs w:val="20"/>
        </w:rPr>
      </w:pPr>
      <w:bookmarkStart w:id="12" w:name="_Toc227160387"/>
      <w:r w:rsidRPr="00AC2929">
        <w:rPr>
          <w:sz w:val="20"/>
          <w:szCs w:val="20"/>
        </w:rPr>
        <w:lastRenderedPageBreak/>
        <w:t>Badania geotechniczne oraz określenie warunków gruntowo – wodnych podłoża gruntowego</w:t>
      </w:r>
      <w:bookmarkEnd w:id="12"/>
      <w:r w:rsidRPr="00AC2929">
        <w:rPr>
          <w:sz w:val="20"/>
          <w:szCs w:val="20"/>
        </w:rPr>
        <w:t xml:space="preserve"> </w:t>
      </w:r>
    </w:p>
    <w:p w14:paraId="136CE493" w14:textId="77777777" w:rsidR="005A5403" w:rsidRPr="00AC2929" w:rsidRDefault="005A5403" w:rsidP="005A5403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Dokumentacja geologiczna winna być sporządzona m.in. zgodnie z: </w:t>
      </w:r>
    </w:p>
    <w:p w14:paraId="53899A1E" w14:textId="77777777" w:rsidR="005A5403" w:rsidRPr="00AC2929" w:rsidRDefault="005A5403" w:rsidP="005A5403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AC2929">
        <w:rPr>
          <w:rFonts w:cs="Verdana"/>
          <w:spacing w:val="-2"/>
          <w:szCs w:val="20"/>
        </w:rPr>
        <w:t>Rozporządzeniem Ministra Transportu, Budownictwa i Gospodarki Morskiej z dnia 25.04.2012 r. w sprawie ustalania geotechnicznych warunków posadowienia obiektów budowlanych,</w:t>
      </w:r>
    </w:p>
    <w:p w14:paraId="60EA4C02" w14:textId="77777777" w:rsidR="005A5403" w:rsidRPr="00AC2929" w:rsidRDefault="005A5403" w:rsidP="005A5403">
      <w:pPr>
        <w:pStyle w:val="Akapitzlist"/>
        <w:numPr>
          <w:ilvl w:val="0"/>
          <w:numId w:val="11"/>
        </w:numPr>
        <w:suppressAutoHyphens/>
        <w:spacing w:after="120"/>
        <w:jc w:val="both"/>
        <w:rPr>
          <w:rFonts w:cs="Verdana"/>
          <w:spacing w:val="-2"/>
          <w:szCs w:val="20"/>
        </w:rPr>
      </w:pPr>
      <w:r w:rsidRPr="00AC2929">
        <w:rPr>
          <w:rFonts w:cs="Verdana"/>
          <w:spacing w:val="-2"/>
          <w:szCs w:val="20"/>
        </w:rPr>
        <w:t xml:space="preserve">Rozporządzeniem Ministra Środowiska z dnia 08.05.2014r. w sprawie dokumentacji hydrogeologicznej i dokumentacji geologiczno-inżynierskiej. </w:t>
      </w:r>
    </w:p>
    <w:p w14:paraId="1772E423" w14:textId="77777777" w:rsidR="005A5403" w:rsidRPr="00AC2929" w:rsidRDefault="005A5403" w:rsidP="005A5403">
      <w:pPr>
        <w:spacing w:after="120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Dokumentacja ma zawierać charakterystykę warstw wodonośnych i określenie zwierciadła wód podziemnych wraz z wytycznymi do projektowania.</w:t>
      </w:r>
    </w:p>
    <w:p w14:paraId="1103BF69" w14:textId="18D3A9A8" w:rsidR="00B4306B" w:rsidRPr="00AC2929" w:rsidRDefault="00B4306B" w:rsidP="00B4306B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Należy ustalić warunki gruntowe dla właściwego zaprojektowania izolacji kondygnacji podziemnej. W tym celu należy wykonać odwierty i inne badania geologiczne/geotechniczne. </w:t>
      </w:r>
    </w:p>
    <w:p w14:paraId="6422CAD7" w14:textId="77777777" w:rsidR="00B4306B" w:rsidRPr="00AC2929" w:rsidRDefault="00B4306B" w:rsidP="00B4306B">
      <w:pPr>
        <w:pStyle w:val="Nagwek2"/>
        <w:rPr>
          <w:sz w:val="20"/>
          <w:szCs w:val="20"/>
        </w:rPr>
      </w:pPr>
      <w:bookmarkStart w:id="13" w:name="_Toc227160388"/>
      <w:r w:rsidRPr="00AC2929">
        <w:rPr>
          <w:sz w:val="20"/>
          <w:szCs w:val="20"/>
        </w:rPr>
        <w:t>Audyt energetyczny, świadectwo charakterystyki energetycznej</w:t>
      </w:r>
      <w:bookmarkEnd w:id="13"/>
    </w:p>
    <w:p w14:paraId="25CC79DE" w14:textId="77777777" w:rsidR="00B4306B" w:rsidRPr="00AC2929" w:rsidRDefault="00B4306B" w:rsidP="00B4306B">
      <w:pPr>
        <w:tabs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Jednostka projektowa zobowiązana jest do sporządzenia audytu zgodnie z obowiązującymi przepisami, w szczególności:</w:t>
      </w:r>
    </w:p>
    <w:p w14:paraId="306BF25F" w14:textId="77777777" w:rsidR="00B4306B" w:rsidRPr="00AC2929" w:rsidRDefault="00B4306B" w:rsidP="00B4306B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AC2929">
        <w:rPr>
          <w:szCs w:val="20"/>
        </w:rPr>
        <w:t>Rozporządzeniem Ministra Infrastruktury z dnia 17 marca 2009r. w sprawie szczegółowego zakresu i formy audytu energetycznego oraz części audytu remontowego, wzorów kart audytów, a także algorytmu opłacalności przedsięwzięcia termomodernizacyjnego;</w:t>
      </w:r>
    </w:p>
    <w:p w14:paraId="383DED3F" w14:textId="77777777" w:rsidR="00B4306B" w:rsidRPr="00AC2929" w:rsidRDefault="00B4306B" w:rsidP="00B4306B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AC2929">
        <w:rPr>
          <w:szCs w:val="20"/>
        </w:rPr>
        <w:t>Ustawą z dnia 17 października 2008r. o wspieraniu termomodernizacji i remontów oraz o centralnej ewidencji emisyjności budynków.</w:t>
      </w:r>
    </w:p>
    <w:p w14:paraId="3AC34F59" w14:textId="77777777" w:rsidR="00B4306B" w:rsidRPr="00AC2929" w:rsidRDefault="00B4306B" w:rsidP="00B4306B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Jednostka Projektowa sporządzi świadectwo charakterystyki energetycznej obiektu dla stanu istniejącego (na etapie prac projektowych). Świadectwo winno być opracowane na podstawie obowiązujących przepisów, w szczególności:</w:t>
      </w:r>
    </w:p>
    <w:p w14:paraId="5A8F8709" w14:textId="77777777" w:rsidR="00B44B12" w:rsidRPr="00AC2929" w:rsidRDefault="00B4306B" w:rsidP="00B4306B">
      <w:pPr>
        <w:pStyle w:val="Akapitzlist"/>
        <w:numPr>
          <w:ilvl w:val="0"/>
          <w:numId w:val="39"/>
        </w:numPr>
        <w:tabs>
          <w:tab w:val="left" w:pos="0"/>
          <w:tab w:val="left" w:pos="426"/>
        </w:tabs>
        <w:spacing w:after="120"/>
        <w:jc w:val="both"/>
        <w:rPr>
          <w:szCs w:val="20"/>
        </w:rPr>
      </w:pPr>
      <w:r w:rsidRPr="00AC2929">
        <w:rPr>
          <w:szCs w:val="20"/>
        </w:rPr>
        <w:t>Ustawy z dnia 29 sierpnia 2014r. o charakterystyce energetycznej budynków.</w:t>
      </w:r>
    </w:p>
    <w:p w14:paraId="4F3C55C9" w14:textId="77777777" w:rsidR="00B44B12" w:rsidRPr="00AC2929" w:rsidRDefault="00B44B12" w:rsidP="00B44B12">
      <w:pPr>
        <w:pStyle w:val="Nagwek2"/>
        <w:rPr>
          <w:sz w:val="20"/>
          <w:szCs w:val="20"/>
        </w:rPr>
      </w:pPr>
      <w:bookmarkStart w:id="14" w:name="_Toc227160389"/>
      <w:r w:rsidRPr="00AC2929">
        <w:rPr>
          <w:sz w:val="20"/>
          <w:szCs w:val="20"/>
        </w:rPr>
        <w:t>Projekt koncepcyjny</w:t>
      </w:r>
      <w:bookmarkEnd w:id="14"/>
    </w:p>
    <w:p w14:paraId="00362EB7" w14:textId="77777777" w:rsidR="00BC2E91" w:rsidRPr="002728F6" w:rsidRDefault="00BC2E91" w:rsidP="00BC2E91">
      <w:pPr>
        <w:tabs>
          <w:tab w:val="left" w:pos="0"/>
          <w:tab w:val="left" w:pos="426"/>
        </w:tabs>
        <w:spacing w:after="120"/>
        <w:jc w:val="both"/>
        <w:rPr>
          <w:rFonts w:ascii="Verdana" w:hAnsi="Verdana"/>
          <w:sz w:val="20"/>
          <w:szCs w:val="20"/>
        </w:rPr>
      </w:pPr>
      <w:r w:rsidRPr="002728F6">
        <w:rPr>
          <w:rFonts w:ascii="Verdana" w:hAnsi="Verdana"/>
          <w:sz w:val="20"/>
          <w:szCs w:val="20"/>
        </w:rPr>
        <w:t xml:space="preserve">Jednostka Projektowa przygotuje i dostarczy Zamawiającemu projekt koncepcyjny dla przedmiotowego obiektu, w co najmniej dwóch wariantach. </w:t>
      </w:r>
    </w:p>
    <w:p w14:paraId="07CAB250" w14:textId="77777777" w:rsidR="00B44B12" w:rsidRPr="000567A0" w:rsidRDefault="00B44B12" w:rsidP="00B44B12">
      <w:pPr>
        <w:tabs>
          <w:tab w:val="left" w:pos="720"/>
        </w:tabs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0567A0">
        <w:rPr>
          <w:rFonts w:ascii="Verdana" w:hAnsi="Verdana"/>
          <w:sz w:val="20"/>
          <w:szCs w:val="20"/>
        </w:rPr>
        <w:t>Projekt koncepcyjny winien zawierać:</w:t>
      </w:r>
    </w:p>
    <w:p w14:paraId="2D8A2029" w14:textId="206EA9B7" w:rsidR="00B44B12" w:rsidRPr="00CD2E1C" w:rsidRDefault="00B44B12" w:rsidP="00AE51DE">
      <w:pPr>
        <w:pStyle w:val="Akapitzlist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120"/>
        <w:jc w:val="both"/>
        <w:rPr>
          <w:szCs w:val="20"/>
        </w:rPr>
      </w:pPr>
      <w:r w:rsidRPr="00CD2E1C">
        <w:rPr>
          <w:szCs w:val="20"/>
        </w:rPr>
        <w:t>wizualizacje/widoki wszystkich ścian elewacji (w kolorze) – dla każdego z wariantów,</w:t>
      </w:r>
    </w:p>
    <w:p w14:paraId="27009B5D" w14:textId="77777777" w:rsidR="00B44B12" w:rsidRPr="000567A0" w:rsidRDefault="00B44B12" w:rsidP="00B44B12">
      <w:pPr>
        <w:pStyle w:val="Akapitzlist"/>
        <w:numPr>
          <w:ilvl w:val="0"/>
          <w:numId w:val="10"/>
        </w:numPr>
        <w:tabs>
          <w:tab w:val="left" w:pos="720"/>
        </w:tabs>
        <w:autoSpaceDE w:val="0"/>
        <w:autoSpaceDN w:val="0"/>
        <w:adjustRightInd w:val="0"/>
        <w:spacing w:after="120"/>
        <w:jc w:val="both"/>
        <w:rPr>
          <w:szCs w:val="20"/>
        </w:rPr>
      </w:pPr>
      <w:r w:rsidRPr="000567A0">
        <w:rPr>
          <w:szCs w:val="20"/>
        </w:rPr>
        <w:t>zbiorcze zestawienie kosztów inwestycji dla każdego wariantu.</w:t>
      </w:r>
    </w:p>
    <w:p w14:paraId="025C36D2" w14:textId="77777777" w:rsidR="00B44B12" w:rsidRPr="00AC2929" w:rsidRDefault="00B44B12" w:rsidP="00B44B12">
      <w:pPr>
        <w:pStyle w:val="Nagwek2"/>
        <w:keepNext/>
        <w:ind w:left="578" w:hanging="578"/>
        <w:rPr>
          <w:sz w:val="20"/>
          <w:szCs w:val="20"/>
        </w:rPr>
      </w:pPr>
      <w:bookmarkStart w:id="15" w:name="_Toc227052062"/>
      <w:bookmarkStart w:id="16" w:name="_Toc227160390"/>
      <w:r w:rsidRPr="00AC2929">
        <w:rPr>
          <w:sz w:val="20"/>
          <w:szCs w:val="20"/>
        </w:rPr>
        <w:t>Projekt budowlany</w:t>
      </w:r>
      <w:bookmarkEnd w:id="15"/>
      <w:bookmarkEnd w:id="16"/>
      <w:r w:rsidRPr="00AC2929">
        <w:rPr>
          <w:sz w:val="20"/>
          <w:szCs w:val="20"/>
        </w:rPr>
        <w:t xml:space="preserve"> </w:t>
      </w:r>
    </w:p>
    <w:p w14:paraId="26AFC9EB" w14:textId="77777777" w:rsidR="00B44B12" w:rsidRPr="00AC2929" w:rsidRDefault="00B44B12" w:rsidP="00B44B12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Projekt budowlany należy wykonać zgodnie z wymogami Ustawy Prawo budowlane wraz ze wszystkimi załącznikami — opiniami, uzgodnieniami, porozumieniami i pozwoleniami oraz informacją dotyczącą bezpieczeństwa i ochrony zdrowia.</w:t>
      </w:r>
    </w:p>
    <w:p w14:paraId="40E1F59E" w14:textId="77777777" w:rsidR="00B44B12" w:rsidRPr="00AC2929" w:rsidRDefault="00B44B12" w:rsidP="00B44B12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Projekt budowlany należy opracować dla wszystkich branż i zapewnić jego pełną koordynację międzybranżową. Projekty budowlane należy wykonać na podstawie pozyskanych danych wyjściowych. </w:t>
      </w:r>
    </w:p>
    <w:p w14:paraId="3798968D" w14:textId="77777777" w:rsidR="00B44B12" w:rsidRPr="00AC2929" w:rsidRDefault="00B44B12" w:rsidP="00B44B12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Projekt budowlany ma być wykonany w zakresie niezbędnym do uzyskania decyzji o zatwierdzeniu projektu budowlanego i udzielenia pozwolenia  na budowę oraz innych wymaganych prawem pozwoleń dla projektowanego zadania wraz z ich uzyskaniem. </w:t>
      </w:r>
    </w:p>
    <w:p w14:paraId="73D46521" w14:textId="77777777" w:rsidR="00B44B12" w:rsidRPr="00AC2929" w:rsidRDefault="00B44B12" w:rsidP="00B44B12">
      <w:pPr>
        <w:pStyle w:val="Default"/>
        <w:spacing w:after="120"/>
        <w:jc w:val="both"/>
        <w:rPr>
          <w:rFonts w:ascii="Verdana" w:hAnsi="Verdana"/>
          <w:bCs/>
          <w:color w:val="FF0000"/>
          <w:sz w:val="20"/>
          <w:szCs w:val="20"/>
        </w:rPr>
      </w:pPr>
      <w:r w:rsidRPr="00AC2929">
        <w:rPr>
          <w:rFonts w:ascii="Verdana" w:hAnsi="Verdana"/>
          <w:bCs/>
          <w:color w:val="auto"/>
          <w:sz w:val="20"/>
          <w:szCs w:val="20"/>
        </w:rPr>
        <w:t xml:space="preserve">W ramach Projektu budowlanego należy sporządzić Projekt techniczny. Do projektu technicznego należy załączyć oświadczenia projektantów (w tym projektantów sprawdzających) zgodnego z art. 34 ust. 3d pkt 3 ustawy Prawo budowlane. </w:t>
      </w:r>
    </w:p>
    <w:p w14:paraId="36388EE3" w14:textId="77777777" w:rsidR="00B44B12" w:rsidRPr="00AC2929" w:rsidRDefault="00B44B12" w:rsidP="00B44B12">
      <w:pPr>
        <w:pStyle w:val="Default"/>
        <w:spacing w:after="120"/>
        <w:jc w:val="both"/>
        <w:rPr>
          <w:rFonts w:ascii="Verdana" w:hAnsi="Verdana"/>
          <w:bCs/>
          <w:color w:val="auto"/>
          <w:sz w:val="20"/>
          <w:szCs w:val="20"/>
        </w:rPr>
      </w:pPr>
      <w:r w:rsidRPr="00AC2929">
        <w:rPr>
          <w:rFonts w:ascii="Verdana" w:hAnsi="Verdana"/>
          <w:bCs/>
          <w:color w:val="auto"/>
          <w:sz w:val="20"/>
          <w:szCs w:val="20"/>
        </w:rPr>
        <w:lastRenderedPageBreak/>
        <w:t>Projekt zagospodarowania terenu należy sporządzić na mapie do celów projektowych wraz z klauzulami uprawnionego geodety oraz właściwego miejscowego ośrodka dokumentacji geodezyjnej i kartograficznej. Projekt powinien zawierać rozeznanie warunków gruntowo- prawnych, ustalenie własności terenu i przyległych działek wraz z uzyskaniem zgody właściciela na wejście w teren.</w:t>
      </w:r>
    </w:p>
    <w:p w14:paraId="751BBD0A" w14:textId="77777777" w:rsidR="00165558" w:rsidRPr="00AC2929" w:rsidRDefault="00B44B12" w:rsidP="00165558">
      <w:pPr>
        <w:pStyle w:val="Default"/>
        <w:spacing w:after="120"/>
        <w:jc w:val="both"/>
        <w:rPr>
          <w:rFonts w:ascii="Verdana" w:hAnsi="Verdana"/>
          <w:bCs/>
          <w:color w:val="auto"/>
          <w:sz w:val="20"/>
          <w:szCs w:val="20"/>
        </w:rPr>
      </w:pPr>
      <w:r w:rsidRPr="00AC2929">
        <w:rPr>
          <w:rFonts w:ascii="Verdana" w:hAnsi="Verdana"/>
          <w:bCs/>
          <w:color w:val="auto"/>
          <w:sz w:val="20"/>
          <w:szCs w:val="20"/>
        </w:rPr>
        <w:t>Podczas projektowania należy przewidzieć zabezpieczenie i ewentualną przebudowę istniejących urządzeń infrastruktury technicznej.</w:t>
      </w:r>
    </w:p>
    <w:p w14:paraId="6C889C0D" w14:textId="77777777" w:rsidR="00043796" w:rsidRPr="00AC2929" w:rsidRDefault="00043796" w:rsidP="00A55C91">
      <w:pPr>
        <w:pStyle w:val="Nagwek2"/>
        <w:rPr>
          <w:sz w:val="20"/>
          <w:szCs w:val="20"/>
        </w:rPr>
      </w:pPr>
      <w:bookmarkStart w:id="17" w:name="_Toc210814631"/>
      <w:bookmarkStart w:id="18" w:name="_Toc227160391"/>
      <w:bookmarkStart w:id="19" w:name="_Hlk210896472"/>
      <w:r w:rsidRPr="00AC2929">
        <w:rPr>
          <w:sz w:val="20"/>
          <w:szCs w:val="20"/>
        </w:rPr>
        <w:t>Projekty wykonawcze</w:t>
      </w:r>
      <w:bookmarkEnd w:id="17"/>
      <w:bookmarkEnd w:id="18"/>
    </w:p>
    <w:p w14:paraId="4FD79496" w14:textId="77777777" w:rsidR="00043796" w:rsidRPr="00AC2929" w:rsidRDefault="0010731A" w:rsidP="00043796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 xml:space="preserve">Projekt </w:t>
      </w:r>
      <w:r w:rsidR="00C21DE4" w:rsidRPr="00AC2929">
        <w:rPr>
          <w:rFonts w:ascii="Verdana" w:hAnsi="Verdana"/>
          <w:bCs/>
          <w:color w:val="000000" w:themeColor="text1"/>
          <w:sz w:val="20"/>
          <w:szCs w:val="20"/>
        </w:rPr>
        <w:t>powinien obejmować wszystkie branże i być w pełni skoordynowany międzybranżowo.</w:t>
      </w:r>
    </w:p>
    <w:p w14:paraId="1C6C0DB2" w14:textId="334C1F5B" w:rsidR="00043796" w:rsidRPr="00AC2929" w:rsidRDefault="00043796" w:rsidP="00043796">
      <w:pPr>
        <w:suppressAutoHyphens/>
        <w:spacing w:after="120"/>
        <w:jc w:val="both"/>
        <w:rPr>
          <w:rFonts w:ascii="Verdana" w:hAnsi="Verdana"/>
          <w:bCs/>
          <w:color w:val="000000" w:themeColor="text1"/>
          <w:sz w:val="20"/>
          <w:szCs w:val="20"/>
        </w:rPr>
      </w:pPr>
      <w:r w:rsidRPr="00AC2929">
        <w:rPr>
          <w:rFonts w:ascii="Verdana" w:hAnsi="Verdana"/>
          <w:bCs/>
          <w:color w:val="000000" w:themeColor="text1"/>
          <w:sz w:val="20"/>
          <w:szCs w:val="20"/>
        </w:rPr>
        <w:t>Celem wykonania projektów wykonawczych  jest uzyskanie niezbędnych danych dla potrzeb wykonania, odbioru i rozliczenia robót budowlanych realizowanych na podstawie dokumentacji wykonanej przez Jednostkę Projektow</w:t>
      </w:r>
      <w:r w:rsidR="00C70BFD" w:rsidRPr="00AC2929">
        <w:rPr>
          <w:rFonts w:ascii="Verdana" w:hAnsi="Verdana"/>
          <w:bCs/>
          <w:color w:val="000000" w:themeColor="text1"/>
          <w:sz w:val="20"/>
          <w:szCs w:val="20"/>
        </w:rPr>
        <w:t>ą</w:t>
      </w:r>
      <w:r w:rsidRPr="00AC2929">
        <w:rPr>
          <w:rFonts w:ascii="Verdana" w:hAnsi="Verdana"/>
          <w:bCs/>
          <w:color w:val="000000" w:themeColor="text1"/>
          <w:sz w:val="20"/>
          <w:szCs w:val="20"/>
        </w:rPr>
        <w:t xml:space="preserve">. Projekty wykonawcze mają uzupełnić i uszczegóławiać rozwiązania projektowe zawarte w projekcie budowlanym </w:t>
      </w:r>
      <w:r w:rsidR="00DF370A" w:rsidRPr="00AC2929">
        <w:rPr>
          <w:rFonts w:ascii="Verdana" w:hAnsi="Verdana"/>
          <w:bCs/>
          <w:color w:val="000000" w:themeColor="text1"/>
          <w:sz w:val="20"/>
          <w:szCs w:val="20"/>
        </w:rPr>
        <w:br/>
      </w:r>
      <w:r w:rsidRPr="00AC2929">
        <w:rPr>
          <w:rFonts w:ascii="Verdana" w:hAnsi="Verdana"/>
          <w:bCs/>
          <w:color w:val="000000" w:themeColor="text1"/>
          <w:sz w:val="20"/>
          <w:szCs w:val="20"/>
        </w:rPr>
        <w:t>w zakresie i stopniu dokładności niezbędnym  do sporządzenia przedmiaru robót, kosztorysu inwestorskiego, przygotowania oferty przez wykonawcę i realizację robót budowlanych. Każde rozwiązanie powinno być opisane i narysowane. Opracowanie powinno obejmować rozwiązania wszystkich spraw istotnych z punktu widzenia Zamawiającego, przyszłego wykonawcy robót, instytucji i osób uzgadniających oraz wszystkich innych zainteresowanych.</w:t>
      </w:r>
    </w:p>
    <w:p w14:paraId="3E98D685" w14:textId="77777777" w:rsidR="00597D01" w:rsidRPr="00AC2929" w:rsidRDefault="00597D01" w:rsidP="00597D01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Projekt wykonawczy powinien zwierać wizualizacje / widok elewacji budynku (w kolorze).</w:t>
      </w:r>
    </w:p>
    <w:p w14:paraId="24EA7EC1" w14:textId="3884C257" w:rsidR="00597D01" w:rsidRPr="00AC2929" w:rsidRDefault="00597D01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W ramach projektu wykonawczego należy wykonać również projekt stałej organizacji ruchu (o ile w toku opracowania dokumentacji projektowej zajdzie konieczność wprowadzenia zmian do obowiązującej stałej organizacji ruchu) wraz z pozyskaniem jej zatwierdzenia w organie zarządzającym ruchem. </w:t>
      </w:r>
    </w:p>
    <w:p w14:paraId="73A034DF" w14:textId="52A95897" w:rsidR="00043796" w:rsidRPr="00AC2929" w:rsidRDefault="00043796" w:rsidP="00A55C91">
      <w:pPr>
        <w:pStyle w:val="Nagwek2"/>
        <w:rPr>
          <w:sz w:val="20"/>
          <w:szCs w:val="20"/>
        </w:rPr>
      </w:pPr>
      <w:bookmarkStart w:id="20" w:name="_Toc210814632"/>
      <w:bookmarkStart w:id="21" w:name="_Toc227160392"/>
      <w:r w:rsidRPr="00AC2929">
        <w:rPr>
          <w:sz w:val="20"/>
          <w:szCs w:val="20"/>
        </w:rPr>
        <w:t>Specyfikacje techniczne wykonania i odbioru robót budowlanych</w:t>
      </w:r>
      <w:bookmarkEnd w:id="20"/>
      <w:bookmarkEnd w:id="21"/>
    </w:p>
    <w:p w14:paraId="641932D0" w14:textId="41DE838E" w:rsidR="00043796" w:rsidRPr="00AC292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Specyfikacje techniczne wykonania i odbioru robót budowlanych mają dotyczyć tylko i wyłącznie rozwiązań technicznych, technologicznych i organizacyjnych robót związanych z konkretnym zakresem projektu. Powinny one zawierać szczegółowe wymagania dla wykonawcy robót w zakresie sprzętu, materiałów, transportu, wykonania robót, kontroli jakości wykonania robót, odbiorów wykonanych robót. Specyfikacje ponadto muszą dotyczyć zakresu robót objętych dokumentacją projektową i uwzględniać warunki techniczno</w:t>
      </w:r>
      <w:r w:rsidR="00C5470E" w:rsidRPr="00AC2929">
        <w:rPr>
          <w:rFonts w:ascii="Verdana" w:hAnsi="Verdana"/>
          <w:bCs/>
          <w:sz w:val="20"/>
          <w:szCs w:val="20"/>
        </w:rPr>
        <w:t>-</w:t>
      </w:r>
      <w:r w:rsidRPr="00AC2929">
        <w:rPr>
          <w:rFonts w:ascii="Verdana" w:hAnsi="Verdana"/>
          <w:bCs/>
          <w:sz w:val="20"/>
          <w:szCs w:val="20"/>
        </w:rPr>
        <w:t>budowlane, normy i przepisy obowiązujące dla tego projektu.</w:t>
      </w:r>
    </w:p>
    <w:p w14:paraId="35BF53AB" w14:textId="77777777" w:rsidR="00043796" w:rsidRPr="00AC292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Specyfikacja techniczna wykonania i odbioru robót winna być sporządzona </w:t>
      </w:r>
      <w:r w:rsidRPr="00AC2929">
        <w:rPr>
          <w:rFonts w:ascii="Verdana" w:hAnsi="Verdana"/>
          <w:bCs/>
          <w:sz w:val="20"/>
          <w:szCs w:val="20"/>
        </w:rPr>
        <w:br/>
        <w:t xml:space="preserve">dla każdego asortymentu robót obejmując pełny zakres projektowanych prac </w:t>
      </w:r>
      <w:r w:rsidRPr="00AC2929">
        <w:rPr>
          <w:rFonts w:ascii="Verdana" w:hAnsi="Verdana"/>
          <w:bCs/>
          <w:sz w:val="20"/>
          <w:szCs w:val="20"/>
        </w:rPr>
        <w:br/>
        <w:t>wraz z ewentualnymi robotami towarzyszącymi</w:t>
      </w:r>
      <w:r w:rsidR="008D4C57" w:rsidRPr="00AC2929">
        <w:rPr>
          <w:rFonts w:ascii="Verdana" w:hAnsi="Verdana"/>
          <w:bCs/>
          <w:sz w:val="20"/>
          <w:szCs w:val="20"/>
        </w:rPr>
        <w:t>.</w:t>
      </w:r>
    </w:p>
    <w:p w14:paraId="43396DDD" w14:textId="09D974F3" w:rsidR="00D63F01" w:rsidRPr="00AC292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Zamawiający informuje, że przewiduje się</w:t>
      </w:r>
      <w:r w:rsidR="009E5C2E" w:rsidRPr="00AC2929">
        <w:rPr>
          <w:rFonts w:ascii="Verdana" w:hAnsi="Verdana"/>
          <w:bCs/>
          <w:sz w:val="20"/>
          <w:szCs w:val="20"/>
        </w:rPr>
        <w:t>,</w:t>
      </w:r>
      <w:r w:rsidRPr="00AC2929">
        <w:rPr>
          <w:rFonts w:ascii="Verdana" w:hAnsi="Verdana"/>
          <w:bCs/>
          <w:sz w:val="20"/>
          <w:szCs w:val="20"/>
        </w:rPr>
        <w:t xml:space="preserve"> iż rozliczenie z Wykonawcą robót będzie ryczałtowe (a nie obmiarowe) a podstawy płatności za roboty będą uregulowane w umowie pomiędzy Zamawiającym a Wykonawcą robót.</w:t>
      </w:r>
    </w:p>
    <w:p w14:paraId="0CE902D4" w14:textId="77777777" w:rsidR="00043796" w:rsidRPr="00AC2929" w:rsidRDefault="00043796" w:rsidP="005559EA">
      <w:pPr>
        <w:pStyle w:val="Nagwek2"/>
        <w:rPr>
          <w:sz w:val="20"/>
          <w:szCs w:val="20"/>
        </w:rPr>
      </w:pPr>
      <w:bookmarkStart w:id="22" w:name="_Toc210814633"/>
      <w:bookmarkStart w:id="23" w:name="_Toc227160393"/>
      <w:r w:rsidRPr="00AC2929">
        <w:rPr>
          <w:sz w:val="20"/>
          <w:szCs w:val="20"/>
        </w:rPr>
        <w:t>Przedmiary robót</w:t>
      </w:r>
      <w:bookmarkEnd w:id="22"/>
      <w:bookmarkEnd w:id="23"/>
    </w:p>
    <w:p w14:paraId="621E42C0" w14:textId="77777777" w:rsidR="00043796" w:rsidRPr="00AC2929" w:rsidRDefault="00043796" w:rsidP="00043796">
      <w:pPr>
        <w:suppressAutoHyphens/>
        <w:spacing w:after="120"/>
        <w:jc w:val="both"/>
        <w:rPr>
          <w:rFonts w:ascii="Verdana" w:hAnsi="Verdana"/>
          <w:bCs/>
          <w:sz w:val="20"/>
          <w:szCs w:val="20"/>
        </w:rPr>
      </w:pPr>
      <w:bookmarkStart w:id="24" w:name="_Hlk180042400"/>
      <w:r w:rsidRPr="00AC2929">
        <w:rPr>
          <w:rFonts w:ascii="Verdana" w:hAnsi="Verdana"/>
          <w:bCs/>
          <w:sz w:val="20"/>
          <w:szCs w:val="20"/>
        </w:rPr>
        <w:t>Przedmiary robót jako część składowa dokumentacji projektowej powinny być opracowane w taki sposób, aby stanowiły podstawę do:</w:t>
      </w:r>
    </w:p>
    <w:p w14:paraId="3DF3A162" w14:textId="77777777" w:rsidR="00043796" w:rsidRPr="00AC292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opracowania kosztorysów inwestorskich i ofertowych</w:t>
      </w:r>
      <w:r w:rsidR="00EE34DC" w:rsidRPr="00AC2929">
        <w:rPr>
          <w:rFonts w:ascii="Verdana" w:hAnsi="Verdana"/>
          <w:sz w:val="20"/>
          <w:szCs w:val="20"/>
        </w:rPr>
        <w:t>,</w:t>
      </w:r>
    </w:p>
    <w:p w14:paraId="4682FA14" w14:textId="77777777" w:rsidR="00043796" w:rsidRPr="00AC292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sprawnego prowadzenia i rozliczenia inwestycji w trakcie jej trwania</w:t>
      </w:r>
      <w:r w:rsidR="00EE34DC" w:rsidRPr="00AC2929">
        <w:rPr>
          <w:rFonts w:ascii="Verdana" w:hAnsi="Verdana"/>
          <w:sz w:val="20"/>
          <w:szCs w:val="20"/>
        </w:rPr>
        <w:t>,</w:t>
      </w:r>
    </w:p>
    <w:p w14:paraId="29C0A410" w14:textId="77777777" w:rsidR="00043796" w:rsidRPr="00AC2929" w:rsidRDefault="00043796" w:rsidP="00D455AB">
      <w:pPr>
        <w:numPr>
          <w:ilvl w:val="0"/>
          <w:numId w:val="12"/>
        </w:numPr>
        <w:tabs>
          <w:tab w:val="clear" w:pos="79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sprawnego rozliczenia inwestycji i podziału wytworzonego majątku na poszczególne środki trwałe zgodnie z obowiązującymi w tym względzie przepisami.</w:t>
      </w:r>
    </w:p>
    <w:p w14:paraId="5E62C8A3" w14:textId="77777777" w:rsidR="00043796" w:rsidRPr="00AC2929" w:rsidRDefault="00043796" w:rsidP="00092A74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lastRenderedPageBreak/>
        <w:t>Przedmiary robót powinny być zgodne z projektem (opisami i rysunkami) oraz Specyfikacjami Technicznymi Wykonania i Odbioru Robót – stanowiącymi integralną część dokumentacji.</w:t>
      </w:r>
    </w:p>
    <w:p w14:paraId="02121F5E" w14:textId="04F40209" w:rsidR="00043796" w:rsidRPr="00AC2929" w:rsidRDefault="00043796" w:rsidP="00AC76C7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Zamawiający wymaga</w:t>
      </w:r>
      <w:r w:rsidR="007559C6" w:rsidRPr="00AC2929">
        <w:rPr>
          <w:rFonts w:ascii="Verdana" w:hAnsi="Verdana"/>
          <w:bCs/>
          <w:sz w:val="20"/>
          <w:szCs w:val="20"/>
        </w:rPr>
        <w:t>,</w:t>
      </w:r>
      <w:r w:rsidRPr="00AC2929">
        <w:rPr>
          <w:rFonts w:ascii="Verdana" w:hAnsi="Verdana"/>
          <w:bCs/>
          <w:sz w:val="20"/>
          <w:szCs w:val="20"/>
        </w:rPr>
        <w:t xml:space="preserve"> by elementem składowym przedmiarów robót</w:t>
      </w:r>
      <w:r w:rsidR="00347A20" w:rsidRPr="00AC2929">
        <w:rPr>
          <w:rFonts w:ascii="Verdana" w:hAnsi="Verdana"/>
          <w:bCs/>
          <w:sz w:val="20"/>
          <w:szCs w:val="20"/>
        </w:rPr>
        <w:t xml:space="preserve"> był</w:t>
      </w:r>
      <w:r w:rsidRPr="00AC2929">
        <w:rPr>
          <w:rFonts w:ascii="Verdana" w:hAnsi="Verdana"/>
          <w:bCs/>
          <w:sz w:val="20"/>
          <w:szCs w:val="20"/>
        </w:rPr>
        <w:t xml:space="preserve"> </w:t>
      </w:r>
      <w:r w:rsidRPr="00AC2929">
        <w:rPr>
          <w:rFonts w:ascii="Verdana" w:hAnsi="Verdana"/>
          <w:sz w:val="20"/>
          <w:szCs w:val="20"/>
        </w:rPr>
        <w:t>spis działów przedmiaru</w:t>
      </w:r>
      <w:r w:rsidR="00253DCF" w:rsidRPr="00AC2929">
        <w:rPr>
          <w:rFonts w:ascii="Verdana" w:hAnsi="Verdana"/>
          <w:sz w:val="20"/>
          <w:szCs w:val="20"/>
        </w:rPr>
        <w:t>.</w:t>
      </w:r>
    </w:p>
    <w:p w14:paraId="0C4A0CDA" w14:textId="0E35C46C" w:rsidR="00043796" w:rsidRPr="00AC2929" w:rsidRDefault="00043796" w:rsidP="00043796">
      <w:pPr>
        <w:autoSpaceDE w:val="0"/>
        <w:autoSpaceDN w:val="0"/>
        <w:adjustRightInd w:val="0"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Przedmiary należy wykonać w układzie technologicznym dla wszystkich branż</w:t>
      </w:r>
      <w:r w:rsidRPr="00AC2929">
        <w:rPr>
          <w:rFonts w:ascii="Verdana" w:hAnsi="Verdana"/>
          <w:bCs/>
          <w:sz w:val="20"/>
          <w:szCs w:val="20"/>
        </w:rPr>
        <w:t xml:space="preserve"> i wszystkich robót objętych dokumentacją projektową. Przedmiary muszą zawierać szczegółowe wyliczenia ilości robót do wykonania. Zamawiający wymaga</w:t>
      </w:r>
      <w:r w:rsidR="008B690E" w:rsidRPr="00AC2929">
        <w:rPr>
          <w:rFonts w:ascii="Verdana" w:hAnsi="Verdana"/>
          <w:bCs/>
          <w:sz w:val="20"/>
          <w:szCs w:val="20"/>
        </w:rPr>
        <w:t>,</w:t>
      </w:r>
      <w:r w:rsidRPr="00AC2929">
        <w:rPr>
          <w:rFonts w:ascii="Verdana" w:hAnsi="Verdana"/>
          <w:bCs/>
          <w:sz w:val="20"/>
          <w:szCs w:val="20"/>
        </w:rPr>
        <w:t xml:space="preserve"> by każdy z elementów poszczególnych branż był ujęte w wyodrębnionych działach przedmiaru. Roboty rozbiórkowe i przygotowawcze także mają być ujęte w działach identyfikujących te roboty dla poszczególnych obiektów.</w:t>
      </w:r>
    </w:p>
    <w:p w14:paraId="7D7DEB29" w14:textId="25BFE843" w:rsidR="00043796" w:rsidRPr="00AC2929" w:rsidRDefault="00043796" w:rsidP="00043796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  <w:u w:val="single"/>
        </w:rPr>
      </w:pPr>
      <w:r w:rsidRPr="00AC2929">
        <w:rPr>
          <w:rFonts w:ascii="Verdana" w:hAnsi="Verdana"/>
          <w:b/>
          <w:bCs/>
          <w:sz w:val="20"/>
          <w:szCs w:val="20"/>
        </w:rPr>
        <w:t>Uwaga</w:t>
      </w:r>
      <w:r w:rsidRPr="00AC2929">
        <w:rPr>
          <w:rFonts w:ascii="Verdana" w:hAnsi="Verdana"/>
          <w:sz w:val="20"/>
          <w:szCs w:val="20"/>
        </w:rPr>
        <w:t xml:space="preserve">: </w:t>
      </w:r>
      <w:r w:rsidRPr="00AC2929">
        <w:rPr>
          <w:rFonts w:ascii="Verdana" w:hAnsi="Verdana"/>
          <w:sz w:val="20"/>
          <w:szCs w:val="20"/>
          <w:u w:val="single"/>
        </w:rPr>
        <w:t>Zamawiający nie dopuszcza podawania w pozycjach przedmiaru robót tylko wyniku końcowego obliczeń ilości robót (dotyczy wszystkich branż).</w:t>
      </w:r>
    </w:p>
    <w:p w14:paraId="0B775ECE" w14:textId="6EE1EF69" w:rsidR="00AC76C7" w:rsidRPr="00AC2929" w:rsidRDefault="00D51D77" w:rsidP="0089566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2728F6">
        <w:rPr>
          <w:rFonts w:ascii="Verdana" w:hAnsi="Verdana"/>
          <w:bCs/>
          <w:sz w:val="20"/>
          <w:szCs w:val="20"/>
        </w:rPr>
        <w:t xml:space="preserve">Zamawiający informuje, </w:t>
      </w:r>
      <w:r w:rsidRPr="002728F6">
        <w:rPr>
          <w:rFonts w:ascii="Verdana" w:hAnsi="Verdana"/>
          <w:bCs/>
          <w:sz w:val="20"/>
          <w:szCs w:val="20"/>
          <w:u w:val="single"/>
        </w:rPr>
        <w:t>że nie przewiduje publikacji przedmiarów w ramach postępowania na wybór Wykonawcy robót</w:t>
      </w:r>
      <w:r w:rsidRPr="002728F6">
        <w:rPr>
          <w:rFonts w:ascii="Verdana" w:hAnsi="Verdana"/>
          <w:bCs/>
          <w:sz w:val="20"/>
          <w:szCs w:val="20"/>
        </w:rPr>
        <w:t>, ze względu na planowane ryczałtowe rozliczenie robót budowlanych. Ze względu na powyższe informacje ujęte w przedmiarach mają jedynie wynikać z rozwiązań projektowych ujętych w projektach i specyfikacjach, a nie mają ich uzupełniać</w:t>
      </w:r>
      <w:r w:rsidR="00AE6EF8" w:rsidRPr="00AC2929">
        <w:rPr>
          <w:rFonts w:ascii="Verdana" w:hAnsi="Verdana"/>
          <w:bCs/>
          <w:sz w:val="20"/>
          <w:szCs w:val="20"/>
        </w:rPr>
        <w:t>.</w:t>
      </w:r>
    </w:p>
    <w:p w14:paraId="62B387A7" w14:textId="77777777" w:rsidR="00043796" w:rsidRPr="00AC2929" w:rsidRDefault="00043796" w:rsidP="00877882">
      <w:pPr>
        <w:pStyle w:val="Nagwek2"/>
        <w:rPr>
          <w:sz w:val="20"/>
          <w:szCs w:val="20"/>
        </w:rPr>
      </w:pPr>
      <w:bookmarkStart w:id="25" w:name="_Toc210814634"/>
      <w:bookmarkStart w:id="26" w:name="_Toc227160394"/>
      <w:bookmarkEnd w:id="24"/>
      <w:r w:rsidRPr="00AC2929">
        <w:rPr>
          <w:sz w:val="20"/>
          <w:szCs w:val="20"/>
        </w:rPr>
        <w:t>Kosztorysy inwestorskie</w:t>
      </w:r>
      <w:bookmarkEnd w:id="25"/>
      <w:bookmarkEnd w:id="26"/>
    </w:p>
    <w:p w14:paraId="1C680EBA" w14:textId="77777777" w:rsidR="00043796" w:rsidRPr="00AC2929" w:rsidRDefault="00043796" w:rsidP="00043796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Kosztorysy inwestorskie dla wszystkich branż należy opracować metodą kalkulacji szczegółowej i uproszczonej w rozbiciu na elementy na podstawie wcześniej opracowanych przedmiarów. Dla pozycji wycenianych jako „analiza indywidualna” należy przedstawić kalkulację szczegółową ceny jednostkowej. Przyjęte do wycen ceny materiałów, robocizny i sprzętu oraz wysokości narzutów muszą być aktualne na dzień przekazania kosztorysów inwestorskich Zamawiającemu.</w:t>
      </w:r>
    </w:p>
    <w:p w14:paraId="5F09AF1D" w14:textId="6458BA80" w:rsidR="00043796" w:rsidRPr="00AC2929" w:rsidRDefault="00043796" w:rsidP="00043796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Zamawiający wymaga</w:t>
      </w:r>
      <w:r w:rsidR="0055458D" w:rsidRPr="00AC2929">
        <w:rPr>
          <w:rFonts w:ascii="Verdana" w:hAnsi="Verdana"/>
          <w:bCs/>
          <w:sz w:val="20"/>
          <w:szCs w:val="20"/>
        </w:rPr>
        <w:t>,</w:t>
      </w:r>
      <w:r w:rsidRPr="00AC2929">
        <w:rPr>
          <w:rFonts w:ascii="Verdana" w:hAnsi="Verdana"/>
          <w:bCs/>
          <w:sz w:val="20"/>
          <w:szCs w:val="20"/>
        </w:rPr>
        <w:t xml:space="preserve"> by elementami kosztorysów inwestorskich były:</w:t>
      </w:r>
    </w:p>
    <w:p w14:paraId="118FD88F" w14:textId="77777777" w:rsidR="00043796" w:rsidRPr="00AC292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AC2929">
        <w:rPr>
          <w:szCs w:val="20"/>
        </w:rPr>
        <w:t>zestawienie materiałów,</w:t>
      </w:r>
    </w:p>
    <w:p w14:paraId="5673A470" w14:textId="77777777" w:rsidR="00043796" w:rsidRPr="00AC292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AC2929">
        <w:rPr>
          <w:szCs w:val="20"/>
        </w:rPr>
        <w:t>zestawienie sprzętu,</w:t>
      </w:r>
    </w:p>
    <w:p w14:paraId="2D784943" w14:textId="77777777" w:rsidR="00043796" w:rsidRPr="00AC292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AC2929">
        <w:rPr>
          <w:szCs w:val="20"/>
        </w:rPr>
        <w:t>zestawienie robocizny,</w:t>
      </w:r>
    </w:p>
    <w:p w14:paraId="7A9F4A61" w14:textId="77777777" w:rsidR="00043796" w:rsidRPr="00AC2929" w:rsidRDefault="00043796" w:rsidP="00D455AB">
      <w:pPr>
        <w:pStyle w:val="Akapitzlist"/>
        <w:numPr>
          <w:ilvl w:val="0"/>
          <w:numId w:val="13"/>
        </w:numPr>
        <w:autoSpaceDE w:val="0"/>
        <w:autoSpaceDN w:val="0"/>
        <w:adjustRightInd w:val="0"/>
        <w:jc w:val="both"/>
        <w:rPr>
          <w:szCs w:val="20"/>
        </w:rPr>
      </w:pPr>
      <w:r w:rsidRPr="00AC2929">
        <w:rPr>
          <w:szCs w:val="20"/>
        </w:rPr>
        <w:t>tabela elementów scalonych.</w:t>
      </w:r>
    </w:p>
    <w:p w14:paraId="52DE5608" w14:textId="77777777" w:rsidR="00043796" w:rsidRPr="00AC2929" w:rsidRDefault="00043796" w:rsidP="00A55863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Jednostka Projektowa wykona kosztorysy inwestorskie zgodnie ze wskazanym przez Zamawiającego podziałem na poszczególne elementy.</w:t>
      </w:r>
    </w:p>
    <w:p w14:paraId="3697547D" w14:textId="6EBAA8CE" w:rsidR="00043796" w:rsidRPr="00AC2929" w:rsidRDefault="004306A7" w:rsidP="00FF35AC">
      <w:pPr>
        <w:pStyle w:val="Nagwek2"/>
        <w:keepNext/>
        <w:ind w:left="578" w:hanging="578"/>
        <w:rPr>
          <w:sz w:val="20"/>
          <w:szCs w:val="20"/>
        </w:rPr>
      </w:pPr>
      <w:bookmarkStart w:id="27" w:name="_Toc210814635"/>
      <w:r w:rsidRPr="00AC2929">
        <w:rPr>
          <w:sz w:val="20"/>
          <w:szCs w:val="20"/>
        </w:rPr>
        <w:t xml:space="preserve"> </w:t>
      </w:r>
      <w:bookmarkStart w:id="28" w:name="_Toc227160395"/>
      <w:r w:rsidR="00043796" w:rsidRPr="00AC2929">
        <w:rPr>
          <w:sz w:val="20"/>
          <w:szCs w:val="20"/>
        </w:rPr>
        <w:t>Wykaz podstawowych materiałów, urządzeń, technologii i wyposażenia</w:t>
      </w:r>
      <w:bookmarkEnd w:id="27"/>
      <w:bookmarkEnd w:id="28"/>
    </w:p>
    <w:p w14:paraId="6691023F" w14:textId="77777777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Rozwiązania przyjęte w dokumentacji projektowej i </w:t>
      </w:r>
      <w:proofErr w:type="spellStart"/>
      <w:r w:rsidRPr="00AC2929">
        <w:rPr>
          <w:rFonts w:ascii="Verdana" w:hAnsi="Verdana"/>
          <w:bCs/>
          <w:sz w:val="20"/>
          <w:szCs w:val="20"/>
        </w:rPr>
        <w:t>STWiORB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 nie mogą utrudniać uczciwej konkurencji. W związku z powyższym Jednostka Projektowa sporządzi wykaz zastosowanych materiałów, urządzeń, technologii i wyposażenia, a wykaz ten będzie dodatkowo zawierał:</w:t>
      </w:r>
    </w:p>
    <w:p w14:paraId="6410059F" w14:textId="3FED44D9" w:rsidR="00043796" w:rsidRPr="00AC2929" w:rsidRDefault="00043796" w:rsidP="00D455AB">
      <w:pPr>
        <w:numPr>
          <w:ilvl w:val="0"/>
          <w:numId w:val="5"/>
        </w:numPr>
        <w:tabs>
          <w:tab w:val="clear" w:pos="794"/>
          <w:tab w:val="left" w:pos="567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  <w:lang w:eastAsia="hi-IN" w:bidi="hi-IN"/>
        </w:rPr>
        <w:t xml:space="preserve">opis parametrów technicznych i funkcjonalnych przyjętych rozwiązań stanowiących podstawę </w:t>
      </w:r>
      <w:r w:rsidRPr="00AC2929">
        <w:rPr>
          <w:rFonts w:ascii="Verdana" w:hAnsi="Verdana"/>
          <w:sz w:val="20"/>
          <w:szCs w:val="20"/>
        </w:rPr>
        <w:t xml:space="preserve">określenia równoważności dla przyjętych rozwiązań projektowych. Opisy te mają być pokrywać się z parametrami wskazanymi w dokumentacji projektowej </w:t>
      </w:r>
      <w:r w:rsidR="007E6591" w:rsidRPr="00AC2929">
        <w:rPr>
          <w:rFonts w:ascii="Verdana" w:hAnsi="Verdana"/>
          <w:sz w:val="20"/>
          <w:szCs w:val="20"/>
        </w:rPr>
        <w:br/>
      </w:r>
      <w:r w:rsidRPr="00AC2929">
        <w:rPr>
          <w:rFonts w:ascii="Verdana" w:hAnsi="Verdana"/>
          <w:sz w:val="20"/>
          <w:szCs w:val="20"/>
        </w:rPr>
        <w:t xml:space="preserve">i </w:t>
      </w:r>
      <w:proofErr w:type="spellStart"/>
      <w:r w:rsidRPr="00AC2929">
        <w:rPr>
          <w:rFonts w:ascii="Verdana" w:hAnsi="Verdana"/>
          <w:sz w:val="20"/>
          <w:szCs w:val="20"/>
        </w:rPr>
        <w:t>STWiORB</w:t>
      </w:r>
      <w:proofErr w:type="spellEnd"/>
      <w:r w:rsidRPr="00AC2929">
        <w:rPr>
          <w:rFonts w:ascii="Verdana" w:hAnsi="Verdana"/>
          <w:sz w:val="20"/>
          <w:szCs w:val="20"/>
        </w:rPr>
        <w:t xml:space="preserve">. Zamawiający nie dopuszcza możliwości by w dokumentacji projektowej </w:t>
      </w:r>
      <w:r w:rsidR="007E6591" w:rsidRPr="00AC2929">
        <w:rPr>
          <w:rFonts w:ascii="Verdana" w:hAnsi="Verdana"/>
          <w:sz w:val="20"/>
          <w:szCs w:val="20"/>
        </w:rPr>
        <w:br/>
      </w:r>
      <w:r w:rsidRPr="00AC2929">
        <w:rPr>
          <w:rFonts w:ascii="Verdana" w:hAnsi="Verdana"/>
          <w:sz w:val="20"/>
          <w:szCs w:val="20"/>
        </w:rPr>
        <w:t xml:space="preserve">i </w:t>
      </w:r>
      <w:proofErr w:type="spellStart"/>
      <w:r w:rsidRPr="00AC2929">
        <w:rPr>
          <w:rFonts w:ascii="Verdana" w:hAnsi="Verdana"/>
          <w:sz w:val="20"/>
          <w:szCs w:val="20"/>
        </w:rPr>
        <w:t>STW</w:t>
      </w:r>
      <w:r w:rsidR="00D671C7" w:rsidRPr="00AC2929">
        <w:rPr>
          <w:rFonts w:ascii="Verdana" w:hAnsi="Verdana"/>
          <w:sz w:val="20"/>
          <w:szCs w:val="20"/>
        </w:rPr>
        <w:t>i</w:t>
      </w:r>
      <w:r w:rsidRPr="00AC2929">
        <w:rPr>
          <w:rFonts w:ascii="Verdana" w:hAnsi="Verdana"/>
          <w:sz w:val="20"/>
          <w:szCs w:val="20"/>
        </w:rPr>
        <w:t>ORB</w:t>
      </w:r>
      <w:proofErr w:type="spellEnd"/>
      <w:r w:rsidRPr="00AC2929">
        <w:rPr>
          <w:rFonts w:ascii="Verdana" w:hAnsi="Verdana"/>
          <w:sz w:val="20"/>
          <w:szCs w:val="20"/>
        </w:rPr>
        <w:t xml:space="preserve"> była zastosowana większa ilość parametrów niż w niniejszym wykazie</w:t>
      </w:r>
      <w:r w:rsidR="0024765F" w:rsidRPr="00AC2929">
        <w:rPr>
          <w:rFonts w:ascii="Verdana" w:hAnsi="Verdana"/>
          <w:sz w:val="20"/>
          <w:szCs w:val="20"/>
        </w:rPr>
        <w:t>,</w:t>
      </w:r>
    </w:p>
    <w:p w14:paraId="55B4A3B0" w14:textId="77777777" w:rsidR="00043796" w:rsidRPr="00AC2929" w:rsidRDefault="00043796" w:rsidP="00D455AB">
      <w:pPr>
        <w:numPr>
          <w:ilvl w:val="0"/>
          <w:numId w:val="5"/>
        </w:numPr>
        <w:tabs>
          <w:tab w:val="clear" w:pos="794"/>
          <w:tab w:val="left" w:pos="567"/>
        </w:tabs>
        <w:autoSpaceDE w:val="0"/>
        <w:autoSpaceDN w:val="0"/>
        <w:adjustRightInd w:val="0"/>
        <w:spacing w:after="120"/>
        <w:ind w:left="567" w:hanging="283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wskazanie dla każdej pozycji nazwy produktów i nazwy producenta danego produktu, dla których są spełnione określone w wykazie parametry. Produkty należy określić w sposób umożliwiający jego identyfikację oraz dołączyć do wykazu kartę techniczną produktu z zaznaczonymi parametrami określonymi w wykazie.</w:t>
      </w:r>
    </w:p>
    <w:p w14:paraId="0DF88B9B" w14:textId="0C7711DA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W wykazie należy uwzględnić wszystkie urządzenia i główne elementy wyposażenia </w:t>
      </w:r>
      <w:r w:rsidR="007E6591" w:rsidRPr="00AC2929">
        <w:rPr>
          <w:rFonts w:ascii="Verdana" w:hAnsi="Verdana"/>
          <w:bCs/>
          <w:sz w:val="20"/>
          <w:szCs w:val="20"/>
        </w:rPr>
        <w:br/>
      </w:r>
      <w:r w:rsidRPr="00AC2929">
        <w:rPr>
          <w:rFonts w:ascii="Verdana" w:hAnsi="Verdana"/>
          <w:bCs/>
          <w:sz w:val="20"/>
          <w:szCs w:val="20"/>
        </w:rPr>
        <w:t>w zakresie instalacji, a także wszystkie elementy wyposażenia ruchomego i wbudowanego.</w:t>
      </w:r>
    </w:p>
    <w:p w14:paraId="131065AB" w14:textId="77777777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lastRenderedPageBreak/>
        <w:t>Przedmiotowy wykaz ma być sporządzony zgodnie ze wzorem stanowiącym załącznik do umowy.</w:t>
      </w:r>
    </w:p>
    <w:p w14:paraId="771918F9" w14:textId="77777777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We wzorze dokumentu określono dla jakiej ilości produktów różnych producentów należy przyjmować parametry techniczne i funkcjonalne stanowiące podstawę określenia równoważności dla przyjętych rozwiązań projektowych.</w:t>
      </w:r>
    </w:p>
    <w:p w14:paraId="18E01014" w14:textId="77777777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W przypadku braku możliwości określenia parametrów dla wskazanej we wzorze ilości produktów różnych producentów Jednostka Projektowa jest zobowiązana do dokonania uzasadnienia zgodnie z art. 99 ustawy Prawo zamówień publicznych.</w:t>
      </w:r>
    </w:p>
    <w:p w14:paraId="66D5A069" w14:textId="77777777" w:rsidR="00043796" w:rsidRPr="00AC2929" w:rsidRDefault="00043796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Zamawiający informuje, że nie przewiduje publikacji przedmiotowego wykazu w ramach postępowania na wybór Wykonawcy zadania.</w:t>
      </w:r>
    </w:p>
    <w:p w14:paraId="2C77D17C" w14:textId="17412E9A" w:rsidR="00D21D92" w:rsidRPr="00AC2929" w:rsidRDefault="00490995" w:rsidP="00877882">
      <w:pPr>
        <w:pStyle w:val="Nagwek2"/>
        <w:rPr>
          <w:sz w:val="20"/>
          <w:szCs w:val="20"/>
        </w:rPr>
      </w:pPr>
      <w:bookmarkStart w:id="29" w:name="_Toc210814636"/>
      <w:r w:rsidRPr="00AC2929">
        <w:rPr>
          <w:sz w:val="20"/>
          <w:szCs w:val="20"/>
        </w:rPr>
        <w:t xml:space="preserve"> </w:t>
      </w:r>
      <w:bookmarkStart w:id="30" w:name="_Toc227160396"/>
      <w:r w:rsidR="00D21D92" w:rsidRPr="00AC2929">
        <w:rPr>
          <w:sz w:val="20"/>
          <w:szCs w:val="20"/>
        </w:rPr>
        <w:t>Wykaz kryteriów równoważności dla podstawowych materiałów, urządzeń, technologii i wyposażenia</w:t>
      </w:r>
      <w:bookmarkEnd w:id="29"/>
      <w:bookmarkEnd w:id="30"/>
    </w:p>
    <w:p w14:paraId="43CBA3F0" w14:textId="272D8CC0" w:rsidR="00D21D92" w:rsidRPr="00AC2929" w:rsidRDefault="00D21D92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Przedmiotowy wykaz ma być sporządzony zgodnie ze wzorem stanowiącym załącznik do umowy.</w:t>
      </w:r>
      <w:r w:rsidR="00F1085E" w:rsidRPr="00AC2929">
        <w:rPr>
          <w:rFonts w:ascii="Verdana" w:hAnsi="Verdana"/>
          <w:bCs/>
          <w:sz w:val="20"/>
          <w:szCs w:val="20"/>
        </w:rPr>
        <w:t xml:space="preserve"> </w:t>
      </w:r>
      <w:r w:rsidRPr="00AC2929">
        <w:rPr>
          <w:rFonts w:ascii="Verdana" w:hAnsi="Verdana"/>
          <w:bCs/>
          <w:sz w:val="20"/>
          <w:szCs w:val="20"/>
        </w:rPr>
        <w:t>Wykaz należy sporządzić dla tych samych pozycji co „Wykaz podstawowych materiałów, urządzeń, technologii i wyposażenia”.</w:t>
      </w:r>
    </w:p>
    <w:p w14:paraId="765D05ED" w14:textId="3AA59540" w:rsidR="00D21D92" w:rsidRPr="00AC2929" w:rsidRDefault="00490995" w:rsidP="00877882">
      <w:pPr>
        <w:pStyle w:val="Nagwek2"/>
        <w:rPr>
          <w:sz w:val="20"/>
          <w:szCs w:val="20"/>
        </w:rPr>
      </w:pPr>
      <w:bookmarkStart w:id="31" w:name="_Toc210814637"/>
      <w:r w:rsidRPr="00AC2929">
        <w:rPr>
          <w:sz w:val="20"/>
          <w:szCs w:val="20"/>
        </w:rPr>
        <w:t xml:space="preserve"> </w:t>
      </w:r>
      <w:bookmarkStart w:id="32" w:name="_Toc227160397"/>
      <w:r w:rsidR="00D21D92" w:rsidRPr="00AC2929">
        <w:rPr>
          <w:sz w:val="20"/>
          <w:szCs w:val="20"/>
        </w:rPr>
        <w:t>Część formalno-prawna dokumentacji projektowej</w:t>
      </w:r>
      <w:bookmarkEnd w:id="31"/>
      <w:bookmarkEnd w:id="32"/>
    </w:p>
    <w:p w14:paraId="69B949D5" w14:textId="77777777" w:rsidR="00D21D92" w:rsidRPr="00AC2929" w:rsidRDefault="00D21D92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Jednostka Projektowa przekaże Zamawiającemu wszelkie dokumenty (wraz z ich spisem) niezbędne do prawidłowego wykonania dokumentacji i przeprowadzenia procesu inwestycyjnego.</w:t>
      </w:r>
    </w:p>
    <w:p w14:paraId="04527096" w14:textId="6437B7C3" w:rsidR="00D21D92" w:rsidRPr="00AC2929" w:rsidRDefault="00D21D92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Dokumentacja formalno-prawna ma być dostarczona Zamawiającemu w ilości i formie określonej w umowie.</w:t>
      </w:r>
    </w:p>
    <w:p w14:paraId="515A691E" w14:textId="7FA2C4DD" w:rsidR="00540E41" w:rsidRPr="00AC2929" w:rsidRDefault="00D21D92" w:rsidP="001B0E5D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Ujęcie dokumentów jak wyżej w innych opracowaniach nie zwolni Jednostki Projektowej z obowiązku załączenia tych dokumentów w opracowaniu „część formalno- prawna”.</w:t>
      </w:r>
    </w:p>
    <w:p w14:paraId="7FD7F2DC" w14:textId="7F7D785B" w:rsidR="00D21D92" w:rsidRPr="00AC2929" w:rsidRDefault="00D9775A" w:rsidP="00877882">
      <w:pPr>
        <w:pStyle w:val="Nagwek2"/>
        <w:rPr>
          <w:sz w:val="20"/>
          <w:szCs w:val="20"/>
        </w:rPr>
      </w:pPr>
      <w:bookmarkStart w:id="33" w:name="_Toc210814638"/>
      <w:r w:rsidRPr="00AC2929">
        <w:rPr>
          <w:sz w:val="20"/>
          <w:szCs w:val="20"/>
        </w:rPr>
        <w:t xml:space="preserve"> </w:t>
      </w:r>
      <w:bookmarkStart w:id="34" w:name="_Toc227160398"/>
      <w:r w:rsidR="00D21D92" w:rsidRPr="00AC2929">
        <w:rPr>
          <w:sz w:val="20"/>
          <w:szCs w:val="20"/>
        </w:rPr>
        <w:t>Wersja elektroniczna dokumentacji</w:t>
      </w:r>
      <w:bookmarkEnd w:id="33"/>
      <w:bookmarkEnd w:id="34"/>
    </w:p>
    <w:p w14:paraId="1A8CD683" w14:textId="1C3F394B" w:rsidR="00D21D92" w:rsidRPr="00AC292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bookmarkStart w:id="35" w:name="_Hlk180042697"/>
      <w:r w:rsidRPr="00AC2929">
        <w:rPr>
          <w:rFonts w:ascii="Verdana" w:hAnsi="Verdana"/>
          <w:bCs/>
          <w:sz w:val="20"/>
          <w:szCs w:val="20"/>
        </w:rPr>
        <w:t xml:space="preserve">Wersja elektroniczna w/w opracowań winna być przygotowana </w:t>
      </w:r>
      <w:r w:rsidR="00E80942" w:rsidRPr="00AC2929">
        <w:rPr>
          <w:rFonts w:ascii="Verdana" w:hAnsi="Verdana"/>
          <w:bCs/>
          <w:sz w:val="20"/>
          <w:szCs w:val="20"/>
        </w:rPr>
        <w:t xml:space="preserve"> w ilości i formie wskazanej w umowie</w:t>
      </w:r>
    </w:p>
    <w:p w14:paraId="280E2B58" w14:textId="77777777" w:rsidR="00D21D92" w:rsidRPr="00AC292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Wersja elektroniczna ma być identyczna jak wersja papierowa dokumentacji. </w:t>
      </w:r>
    </w:p>
    <w:p w14:paraId="42A19AF2" w14:textId="06FE1C8E" w:rsidR="00D21D92" w:rsidRPr="00AC2929" w:rsidRDefault="00E8094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Pliki z wersją elektroniczną dokumentacji mają</w:t>
      </w:r>
      <w:r w:rsidR="00D21D92" w:rsidRPr="00AC2929">
        <w:rPr>
          <w:rFonts w:ascii="Verdana" w:hAnsi="Verdana"/>
          <w:bCs/>
          <w:sz w:val="20"/>
          <w:szCs w:val="20"/>
        </w:rPr>
        <w:t xml:space="preserve"> znajdować się </w:t>
      </w:r>
      <w:r w:rsidRPr="00AC2929">
        <w:rPr>
          <w:rFonts w:ascii="Verdana" w:hAnsi="Verdana"/>
          <w:bCs/>
          <w:sz w:val="20"/>
          <w:szCs w:val="20"/>
        </w:rPr>
        <w:t xml:space="preserve">folderach </w:t>
      </w:r>
      <w:r w:rsidR="00D21D92" w:rsidRPr="00AC2929">
        <w:rPr>
          <w:rFonts w:ascii="Verdana" w:hAnsi="Verdana"/>
          <w:bCs/>
          <w:sz w:val="20"/>
          <w:szCs w:val="20"/>
        </w:rPr>
        <w:t xml:space="preserve">z nazwami odpowiadającymi nazwom każdego ze sporządzonych opracowań w wersji papierowej. Zawartość tych folderów </w:t>
      </w:r>
      <w:r w:rsidR="00251B22" w:rsidRPr="00AC2929">
        <w:rPr>
          <w:rFonts w:ascii="Verdana" w:hAnsi="Verdana"/>
          <w:bCs/>
          <w:sz w:val="20"/>
          <w:szCs w:val="20"/>
        </w:rPr>
        <w:t>ma</w:t>
      </w:r>
      <w:r w:rsidR="00D21D92" w:rsidRPr="00AC2929">
        <w:rPr>
          <w:rFonts w:ascii="Verdana" w:hAnsi="Verdana"/>
          <w:bCs/>
          <w:sz w:val="20"/>
          <w:szCs w:val="20"/>
        </w:rPr>
        <w:t xml:space="preserve"> odpowiadać zawartości opracowań w wersji papierowej. </w:t>
      </w:r>
      <w:r w:rsidR="00ED4A15" w:rsidRPr="00AC2929">
        <w:rPr>
          <w:rFonts w:ascii="Verdana" w:hAnsi="Verdana"/>
          <w:bCs/>
          <w:sz w:val="20"/>
          <w:szCs w:val="20"/>
        </w:rPr>
        <w:t xml:space="preserve">Należy przygotować odrębne foldery dla </w:t>
      </w:r>
      <w:r w:rsidR="00551260" w:rsidRPr="00AC2929">
        <w:rPr>
          <w:rFonts w:ascii="Verdana" w:hAnsi="Verdana"/>
          <w:bCs/>
          <w:sz w:val="20"/>
          <w:szCs w:val="20"/>
        </w:rPr>
        <w:t>szczególnych opracowań dla</w:t>
      </w:r>
      <w:r w:rsidR="00ED4A15" w:rsidRPr="00AC2929">
        <w:rPr>
          <w:rFonts w:ascii="Verdana" w:hAnsi="Verdana"/>
          <w:bCs/>
          <w:sz w:val="20"/>
          <w:szCs w:val="20"/>
        </w:rPr>
        <w:t xml:space="preserve"> plików w formacie *pdf i dla </w:t>
      </w:r>
      <w:r w:rsidR="00551260" w:rsidRPr="00AC2929">
        <w:rPr>
          <w:rFonts w:ascii="Verdana" w:hAnsi="Verdana"/>
          <w:bCs/>
          <w:sz w:val="20"/>
          <w:szCs w:val="20"/>
        </w:rPr>
        <w:t xml:space="preserve">plików w </w:t>
      </w:r>
      <w:r w:rsidR="00ED4A15" w:rsidRPr="00AC2929">
        <w:rPr>
          <w:rFonts w:ascii="Verdana" w:hAnsi="Verdana"/>
          <w:bCs/>
          <w:sz w:val="20"/>
          <w:szCs w:val="20"/>
        </w:rPr>
        <w:t>wersji edytowaln</w:t>
      </w:r>
      <w:r w:rsidR="00551260" w:rsidRPr="00AC2929">
        <w:rPr>
          <w:rFonts w:ascii="Verdana" w:hAnsi="Verdana"/>
          <w:bCs/>
          <w:sz w:val="20"/>
          <w:szCs w:val="20"/>
        </w:rPr>
        <w:t>ej.</w:t>
      </w:r>
    </w:p>
    <w:p w14:paraId="4CC216CC" w14:textId="77777777" w:rsidR="00D21D92" w:rsidRPr="00AC292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bookmarkStart w:id="36" w:name="_Hlk180042715"/>
      <w:bookmarkEnd w:id="35"/>
      <w:r w:rsidRPr="00AC2929">
        <w:rPr>
          <w:rFonts w:ascii="Verdana" w:hAnsi="Verdana"/>
          <w:bCs/>
          <w:sz w:val="20"/>
          <w:szCs w:val="20"/>
        </w:rPr>
        <w:t xml:space="preserve">Elektroniczna postać dokumentacji powinna być zapisana w sposób uniemożliwiający jej modyfikację (tylko do odczytu) oraz jedna wersja modyfikowalna. </w:t>
      </w:r>
    </w:p>
    <w:p w14:paraId="4741D0BB" w14:textId="1CE1AEC6" w:rsidR="00A74AD6" w:rsidRPr="00AC2929" w:rsidRDefault="00D21D92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 xml:space="preserve">Wersja elektroniczna powinna być również przekazana w formacie gotowym </w:t>
      </w:r>
      <w:r w:rsidRPr="00AC2929">
        <w:rPr>
          <w:rFonts w:ascii="Verdana" w:hAnsi="Verdana"/>
          <w:bCs/>
          <w:sz w:val="20"/>
          <w:szCs w:val="20"/>
        </w:rPr>
        <w:br/>
        <w:t xml:space="preserve">do wydruku lub </w:t>
      </w:r>
      <w:proofErr w:type="spellStart"/>
      <w:r w:rsidRPr="00AC2929">
        <w:rPr>
          <w:rFonts w:ascii="Verdana" w:hAnsi="Verdana"/>
          <w:bCs/>
          <w:sz w:val="20"/>
          <w:szCs w:val="20"/>
        </w:rPr>
        <w:t>wyplotu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 wraz z dołączonymi plikami z grubościami linii, stylami, czcionką itp., egzemplarze uzyskane z wydruku lub </w:t>
      </w:r>
      <w:proofErr w:type="spellStart"/>
      <w:r w:rsidRPr="00AC2929">
        <w:rPr>
          <w:rFonts w:ascii="Verdana" w:hAnsi="Verdana"/>
          <w:bCs/>
          <w:sz w:val="20"/>
          <w:szCs w:val="20"/>
        </w:rPr>
        <w:t>wyplotu</w:t>
      </w:r>
      <w:proofErr w:type="spellEnd"/>
      <w:r w:rsidRPr="00AC2929">
        <w:rPr>
          <w:rFonts w:ascii="Verdana" w:hAnsi="Verdana"/>
          <w:bCs/>
          <w:sz w:val="20"/>
          <w:szCs w:val="20"/>
        </w:rPr>
        <w:t xml:space="preserve"> mają być identyczne z papierowymi oryginałami.</w:t>
      </w:r>
    </w:p>
    <w:p w14:paraId="7E725253" w14:textId="28F7C625" w:rsidR="00D219DE" w:rsidRPr="00AC2929" w:rsidRDefault="00D219DE" w:rsidP="00D21D92">
      <w:pPr>
        <w:suppressAutoHyphens/>
        <w:spacing w:before="120" w:after="120"/>
        <w:jc w:val="both"/>
        <w:rPr>
          <w:rFonts w:ascii="Verdana" w:hAnsi="Verdana"/>
          <w:bCs/>
          <w:sz w:val="20"/>
          <w:szCs w:val="20"/>
        </w:rPr>
      </w:pPr>
      <w:r w:rsidRPr="00AC2929">
        <w:rPr>
          <w:rFonts w:ascii="Verdana" w:hAnsi="Verdana"/>
          <w:bCs/>
          <w:sz w:val="20"/>
          <w:szCs w:val="20"/>
        </w:rPr>
        <w:t>Całość sporządzonej  dokumentacji w wersji elektronicznej winna spełniać wytyczne określające standardy dostępności stron i aplikacji dla osób z niepełnosprawnościami, zgodnie z wskazaniami zawartymi w umowie.</w:t>
      </w:r>
    </w:p>
    <w:p w14:paraId="63AE4A21" w14:textId="0B7F405C" w:rsidR="00D21D92" w:rsidRPr="00AC2929" w:rsidRDefault="00D9775A" w:rsidP="00913814">
      <w:pPr>
        <w:pStyle w:val="Nagwek2"/>
        <w:rPr>
          <w:sz w:val="20"/>
          <w:szCs w:val="20"/>
        </w:rPr>
      </w:pPr>
      <w:bookmarkStart w:id="37" w:name="_Toc210814639"/>
      <w:bookmarkEnd w:id="36"/>
      <w:r w:rsidRPr="00AC2929">
        <w:rPr>
          <w:sz w:val="20"/>
          <w:szCs w:val="20"/>
        </w:rPr>
        <w:t xml:space="preserve"> </w:t>
      </w:r>
      <w:bookmarkStart w:id="38" w:name="_Toc227160399"/>
      <w:r w:rsidR="00D21D92" w:rsidRPr="00AC2929">
        <w:rPr>
          <w:sz w:val="20"/>
          <w:szCs w:val="20"/>
        </w:rPr>
        <w:t>Nadzór autorski</w:t>
      </w:r>
      <w:bookmarkEnd w:id="37"/>
      <w:bookmarkEnd w:id="38"/>
    </w:p>
    <w:p w14:paraId="2E1FAEF2" w14:textId="7057F8D3" w:rsidR="00D21D92" w:rsidRPr="00AC2929" w:rsidRDefault="00D21D92" w:rsidP="000759FE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lastRenderedPageBreak/>
        <w:t>Jednostka Projektowa jest zobowiązana do sprawowania nadzoru autorskiego</w:t>
      </w:r>
      <w:r w:rsidR="00546DA6" w:rsidRPr="00AC2929">
        <w:rPr>
          <w:rFonts w:ascii="Verdana" w:hAnsi="Verdana"/>
          <w:sz w:val="20"/>
          <w:szCs w:val="20"/>
        </w:rPr>
        <w:t xml:space="preserve"> zgodnie ze wskazaniami umowy. </w:t>
      </w:r>
    </w:p>
    <w:p w14:paraId="108757BA" w14:textId="77777777" w:rsidR="00D21D92" w:rsidRPr="00AC2929" w:rsidRDefault="00D21D92" w:rsidP="001B0E5D">
      <w:pPr>
        <w:tabs>
          <w:tab w:val="left" w:pos="567"/>
        </w:tabs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Zakres sprawowania nadzorów autorskich nie obejmuje dokonywania uzupełnień, </w:t>
      </w:r>
      <w:r w:rsidRPr="00AC2929">
        <w:rPr>
          <w:rFonts w:ascii="Verdana" w:hAnsi="Verdana"/>
          <w:sz w:val="20"/>
          <w:szCs w:val="20"/>
        </w:rPr>
        <w:br/>
        <w:t xml:space="preserve">poprawek błędów, usuwania wad w podstawowej dokumentacji projektowej, </w:t>
      </w:r>
      <w:r w:rsidRPr="00AC2929">
        <w:rPr>
          <w:rFonts w:ascii="Verdana" w:hAnsi="Verdana"/>
          <w:sz w:val="20"/>
          <w:szCs w:val="20"/>
        </w:rPr>
        <w:br/>
        <w:t>które będą realizowane przez Jednostkę Projektowania w ramach udzielonej rękojmi.</w:t>
      </w:r>
    </w:p>
    <w:p w14:paraId="4F7DB89D" w14:textId="17E3ADB4" w:rsidR="00D21D92" w:rsidRPr="00AC2929" w:rsidRDefault="00D21D92" w:rsidP="000759FE">
      <w:pPr>
        <w:pStyle w:val="Nagwek2"/>
        <w:rPr>
          <w:sz w:val="20"/>
          <w:szCs w:val="20"/>
        </w:rPr>
      </w:pPr>
      <w:bookmarkStart w:id="39" w:name="_Toc210814640"/>
      <w:bookmarkStart w:id="40" w:name="_Toc227160400"/>
      <w:r w:rsidRPr="00AC2929">
        <w:rPr>
          <w:sz w:val="20"/>
          <w:szCs w:val="20"/>
        </w:rPr>
        <w:t>Prawo do dysponowania nieruchomością na cele budowlane</w:t>
      </w:r>
      <w:bookmarkEnd w:id="39"/>
      <w:bookmarkEnd w:id="40"/>
      <w:r w:rsidRPr="00AC2929">
        <w:rPr>
          <w:sz w:val="20"/>
          <w:szCs w:val="20"/>
        </w:rPr>
        <w:t xml:space="preserve"> </w:t>
      </w:r>
    </w:p>
    <w:p w14:paraId="616EECD2" w14:textId="5EFD3D6C" w:rsidR="00D21D92" w:rsidRPr="00AC2929" w:rsidRDefault="00FC0282" w:rsidP="00B60AFB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Zgodnie ze wskazaniami umowy, na wniosek Jednostki Pro</w:t>
      </w:r>
      <w:r w:rsidR="00927A5F" w:rsidRPr="00AC2929">
        <w:rPr>
          <w:rFonts w:ascii="Verdana" w:hAnsi="Verdana"/>
          <w:sz w:val="20"/>
          <w:szCs w:val="20"/>
        </w:rPr>
        <w:t>j</w:t>
      </w:r>
      <w:r w:rsidRPr="00AC2929">
        <w:rPr>
          <w:rFonts w:ascii="Verdana" w:hAnsi="Verdana"/>
          <w:sz w:val="20"/>
          <w:szCs w:val="20"/>
        </w:rPr>
        <w:t>ektowania Zamawiaj</w:t>
      </w:r>
      <w:r w:rsidR="00927A5F" w:rsidRPr="00AC2929">
        <w:rPr>
          <w:rFonts w:ascii="Verdana" w:hAnsi="Verdana"/>
          <w:sz w:val="20"/>
          <w:szCs w:val="20"/>
        </w:rPr>
        <w:t>ą</w:t>
      </w:r>
      <w:r w:rsidRPr="00AC2929">
        <w:rPr>
          <w:rFonts w:ascii="Verdana" w:hAnsi="Verdana"/>
          <w:sz w:val="20"/>
          <w:szCs w:val="20"/>
        </w:rPr>
        <w:t xml:space="preserve">cy przygotuje oświadczenia o prawie do dysponowania nieruchomością na cele budowlane. </w:t>
      </w:r>
      <w:r w:rsidR="00927A5F" w:rsidRPr="00AC2929">
        <w:rPr>
          <w:rFonts w:ascii="Verdana" w:hAnsi="Verdana"/>
          <w:sz w:val="20"/>
          <w:szCs w:val="20"/>
        </w:rPr>
        <w:t xml:space="preserve">Wniosek ten ma zawierać: </w:t>
      </w:r>
      <w:r w:rsidR="00D21D92" w:rsidRPr="00AC2929">
        <w:rPr>
          <w:rFonts w:ascii="Verdana" w:hAnsi="Verdana"/>
          <w:sz w:val="20"/>
          <w:szCs w:val="20"/>
        </w:rPr>
        <w:t xml:space="preserve">wykaz nieruchomości zawierający: </w:t>
      </w:r>
    </w:p>
    <w:p w14:paraId="778014B8" w14:textId="3984E781" w:rsidR="00D21D92" w:rsidRPr="00AC2929" w:rsidRDefault="007E52C2" w:rsidP="00D455AB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numer</w:t>
      </w:r>
      <w:r w:rsidR="00B60AFB" w:rsidRPr="00AC2929">
        <w:rPr>
          <w:rFonts w:ascii="Verdana" w:hAnsi="Verdana"/>
          <w:sz w:val="20"/>
          <w:szCs w:val="20"/>
        </w:rPr>
        <w:t xml:space="preserve"> ewidencyjny</w:t>
      </w:r>
      <w:r w:rsidR="00D21D92" w:rsidRPr="00AC2929">
        <w:rPr>
          <w:rFonts w:ascii="Verdana" w:hAnsi="Verdana"/>
          <w:sz w:val="20"/>
          <w:szCs w:val="20"/>
        </w:rPr>
        <w:t xml:space="preserve"> działki, </w:t>
      </w:r>
    </w:p>
    <w:p w14:paraId="07A7CE49" w14:textId="5450DF67" w:rsidR="00D21D92" w:rsidRPr="00AC2929" w:rsidRDefault="00D21D92" w:rsidP="00D455AB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n</w:t>
      </w:r>
      <w:r w:rsidR="007E52C2" w:rsidRPr="00AC2929">
        <w:rPr>
          <w:rFonts w:ascii="Verdana" w:hAnsi="Verdana"/>
          <w:sz w:val="20"/>
          <w:szCs w:val="20"/>
        </w:rPr>
        <w:t>umer i nazwę</w:t>
      </w:r>
      <w:r w:rsidRPr="00AC2929">
        <w:rPr>
          <w:rFonts w:ascii="Verdana" w:hAnsi="Verdana"/>
          <w:sz w:val="20"/>
          <w:szCs w:val="20"/>
        </w:rPr>
        <w:t xml:space="preserve"> obrębu, </w:t>
      </w:r>
    </w:p>
    <w:p w14:paraId="4BA16850" w14:textId="77777777" w:rsidR="00D21D92" w:rsidRPr="00AC2929" w:rsidRDefault="00D21D92" w:rsidP="00D455AB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dane Właściciela działki, </w:t>
      </w:r>
    </w:p>
    <w:p w14:paraId="0A2B9BD5" w14:textId="77777777" w:rsidR="00D21D92" w:rsidRPr="00AC2929" w:rsidRDefault="00D21D92" w:rsidP="00D455AB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opis -  określenie czy na danej działce zlokalizowana jest inwestycja lub wskazanie że to jest działka sąsiadująca z terenem budowy, dla której zachodzi konieczność wejścia dla wykonania na nich robót budowlanych (w tym prac przygotowawczych lub robót budowlanych zgodnie z art. 47 ustawy Prawo Budowlane),</w:t>
      </w:r>
    </w:p>
    <w:p w14:paraId="4605FAE4" w14:textId="77777777" w:rsidR="00D21D92" w:rsidRPr="00AC2929" w:rsidRDefault="00D21D92" w:rsidP="00BC2774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mapę ewidencyjną z naniesionymi wszystkimi projektowanymi obiektami i urządzeniami budowlanymi,</w:t>
      </w:r>
    </w:p>
    <w:p w14:paraId="6E76E5BA" w14:textId="77777777" w:rsidR="00D21D92" w:rsidRPr="00AC2929" w:rsidRDefault="00D21D92" w:rsidP="00BC2774">
      <w:pPr>
        <w:widowControl w:val="0"/>
        <w:numPr>
          <w:ilvl w:val="1"/>
          <w:numId w:val="18"/>
        </w:num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kopie zgód właścicieli nieruchomości nie</w:t>
      </w:r>
      <w:r w:rsidR="00091FA4" w:rsidRPr="00AC2929">
        <w:rPr>
          <w:rFonts w:ascii="Verdana" w:hAnsi="Verdana"/>
          <w:sz w:val="20"/>
          <w:szCs w:val="20"/>
        </w:rPr>
        <w:t xml:space="preserve"> </w:t>
      </w:r>
      <w:r w:rsidRPr="00AC2929">
        <w:rPr>
          <w:rFonts w:ascii="Verdana" w:hAnsi="Verdana"/>
          <w:sz w:val="20"/>
          <w:szCs w:val="20"/>
        </w:rPr>
        <w:t>stanowiących własności Zamawiającego lub Skarbu Państwa, na których w dokumentacji projektowej przewidziano wykonanie robót budowlanych.</w:t>
      </w:r>
    </w:p>
    <w:p w14:paraId="3C05EFAB" w14:textId="39F24F54" w:rsidR="004E7ED5" w:rsidRPr="00753C81" w:rsidRDefault="004E7ED5" w:rsidP="004E7ED5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16"/>
        </w:rPr>
      </w:pPr>
      <w:r w:rsidRPr="00753C81">
        <w:rPr>
          <w:rFonts w:ascii="Verdana" w:hAnsi="Verdana"/>
          <w:sz w:val="20"/>
          <w:szCs w:val="16"/>
        </w:rPr>
        <w:t xml:space="preserve">Zamawiający posiada prawo do dysponowania nieruchomością na cele budowlane dla działki nr </w:t>
      </w:r>
      <w:proofErr w:type="spellStart"/>
      <w:r w:rsidRPr="00753C81">
        <w:rPr>
          <w:rFonts w:ascii="Verdana" w:hAnsi="Verdana"/>
          <w:sz w:val="20"/>
          <w:szCs w:val="16"/>
        </w:rPr>
        <w:t>ewid</w:t>
      </w:r>
      <w:proofErr w:type="spellEnd"/>
      <w:r w:rsidRPr="00753C81">
        <w:rPr>
          <w:rFonts w:ascii="Verdana" w:hAnsi="Verdana"/>
          <w:sz w:val="20"/>
          <w:szCs w:val="16"/>
        </w:rPr>
        <w:t>. 314/2 obręb Kłodnica.</w:t>
      </w:r>
    </w:p>
    <w:p w14:paraId="6257F5CC" w14:textId="77777777" w:rsidR="0087461B" w:rsidRPr="00AC2929" w:rsidRDefault="0087461B" w:rsidP="00E903B7">
      <w:pPr>
        <w:pStyle w:val="Nagwek1"/>
        <w:rPr>
          <w:sz w:val="20"/>
          <w:szCs w:val="20"/>
        </w:rPr>
      </w:pPr>
      <w:bookmarkStart w:id="41" w:name="_Toc210814641"/>
      <w:bookmarkStart w:id="42" w:name="_Toc227160401"/>
      <w:r w:rsidRPr="00AC2929">
        <w:rPr>
          <w:sz w:val="20"/>
          <w:szCs w:val="20"/>
        </w:rPr>
        <w:t>Przepisy prawne</w:t>
      </w:r>
      <w:bookmarkEnd w:id="41"/>
      <w:bookmarkEnd w:id="42"/>
    </w:p>
    <w:p w14:paraId="637D7C3B" w14:textId="77777777" w:rsidR="0087461B" w:rsidRPr="00AC2929" w:rsidRDefault="0087461B" w:rsidP="0087461B">
      <w:pPr>
        <w:keepNext/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Dokumentacja projektowa i rozwiązania w niej zawarte muszą uwzględniać wymagania aktualnych przepisów prawa i wiedzy technicznej, w tym następujących ustaw i aktów wykonawczych:</w:t>
      </w:r>
    </w:p>
    <w:p w14:paraId="6013DD91" w14:textId="3EFD184C" w:rsidR="0087461B" w:rsidRPr="00AC292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Ustawa z dnia 7 lipca 1994</w:t>
      </w:r>
      <w:r w:rsidR="009052D0" w:rsidRPr="00AC2929">
        <w:rPr>
          <w:rFonts w:ascii="Verdana" w:hAnsi="Verdana"/>
          <w:sz w:val="20"/>
          <w:szCs w:val="20"/>
        </w:rPr>
        <w:t xml:space="preserve"> </w:t>
      </w:r>
      <w:r w:rsidRPr="00AC2929">
        <w:rPr>
          <w:rFonts w:ascii="Verdana" w:hAnsi="Verdana"/>
          <w:sz w:val="20"/>
          <w:szCs w:val="20"/>
        </w:rPr>
        <w:t>r. Prawo Budowlane,</w:t>
      </w:r>
    </w:p>
    <w:p w14:paraId="7527E05C" w14:textId="77777777" w:rsidR="0087461B" w:rsidRPr="00AC2929" w:rsidRDefault="0087461B" w:rsidP="00D455AB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Rozporządzenie Ministra Rozwoju w sprawie szczegółowego zakresu i formy projektu budowlanego,</w:t>
      </w:r>
    </w:p>
    <w:p w14:paraId="15D71DB7" w14:textId="7570AF11" w:rsidR="0082328D" w:rsidRPr="00AC2929" w:rsidRDefault="0082328D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Rozporządzenia Ministra Rozwoju i Technologii z dnia 20 grudnia 2021 r. w sprawie szczegółowego zakresu i formy dokumentacji projektowej, specyfikacji technicznych</w:t>
      </w:r>
      <w:r w:rsidR="005E6BF5" w:rsidRPr="00AC2929">
        <w:rPr>
          <w:rFonts w:ascii="Verdana" w:hAnsi="Verdana"/>
          <w:iCs/>
          <w:sz w:val="20"/>
          <w:szCs w:val="20"/>
        </w:rPr>
        <w:t xml:space="preserve"> wykonania i odbioru robót budowlanych oraz programu funkcjonalno-użytkowego</w:t>
      </w:r>
      <w:r w:rsidRPr="00AC2929">
        <w:rPr>
          <w:rFonts w:ascii="Verdana" w:hAnsi="Verdana"/>
          <w:iCs/>
          <w:sz w:val="20"/>
          <w:szCs w:val="20"/>
        </w:rPr>
        <w:t>,</w:t>
      </w:r>
    </w:p>
    <w:p w14:paraId="6F6C7350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Rozporządzenie Ministra Rozwoju i Technologii w sprawie określenia metod i podstaw sporządzania kosztorysu inwestorskiego, obliczania planowanych kosztów prac projektowych oraz planowanych kosztów robót budowlanych określonych w programie funkcjonalno-użytkowym,</w:t>
      </w:r>
    </w:p>
    <w:p w14:paraId="2E90B308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Rozporządzenie Ministra Infrastruktury z dnia 12 kwietnia 2002 r. w sprawie warunków technicznych, jakim powinny odpowiadać budynki i ich usytuowanie,</w:t>
      </w:r>
    </w:p>
    <w:p w14:paraId="00311433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eastAsia="TimesNewRomanPSMT" w:hAnsi="Verdana" w:cs="TimesNewRomanPSMT"/>
          <w:sz w:val="20"/>
          <w:szCs w:val="20"/>
        </w:rPr>
        <w:t>Rozporządzenie Ministra Infrastruktury z dnia 23 czerwca 2003 r. w sprawie informacji dotyczącej bezpieczeństwa i ochrony zdrowia oraz planu bezpieczeństwa i ochrony zdrowia,</w:t>
      </w:r>
    </w:p>
    <w:p w14:paraId="75E09748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Verdana" w:hAnsi="Verdana"/>
          <w:sz w:val="20"/>
          <w:szCs w:val="20"/>
        </w:rPr>
      </w:pPr>
      <w:r w:rsidRPr="00AC2929">
        <w:rPr>
          <w:rFonts w:ascii="Verdana" w:eastAsia="Verdana" w:hAnsi="Verdana"/>
          <w:sz w:val="20"/>
          <w:szCs w:val="20"/>
        </w:rPr>
        <w:t>Ustawa z dnia 21 marca 1985 r. o drogach publicznych,</w:t>
      </w:r>
    </w:p>
    <w:p w14:paraId="44188C2F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Rozporządzenie Ministra Infrastruktury w sprawie przepisów techniczno-budowlanych dotyczących dróg publicznych</w:t>
      </w:r>
    </w:p>
    <w:p w14:paraId="7CC6C601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bookmarkStart w:id="43" w:name="_Hlk180045643"/>
      <w:r w:rsidRPr="00AC2929">
        <w:rPr>
          <w:rFonts w:ascii="Verdana" w:hAnsi="Verdana"/>
          <w:iCs/>
          <w:sz w:val="20"/>
          <w:szCs w:val="20"/>
        </w:rPr>
        <w:lastRenderedPageBreak/>
        <w:t>Ustawa z dnia 11 września 2019 r. Prawo zamówień publicznych,</w:t>
      </w:r>
    </w:p>
    <w:p w14:paraId="70A719E2" w14:textId="77777777" w:rsidR="007C730A" w:rsidRPr="00AC2929" w:rsidRDefault="007C730A" w:rsidP="00753C81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 xml:space="preserve">Ustawa z dnia 15 kwietnia 2004 r. o wyrobach budowlanych, </w:t>
      </w:r>
    </w:p>
    <w:p w14:paraId="5598E750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 xml:space="preserve">Ustawa z dnia 30 sierpnia 2002 r. o systemie oceny zgodności, </w:t>
      </w:r>
    </w:p>
    <w:p w14:paraId="65EEDDC6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 xml:space="preserve">Ustawa z dnia 14 grudnia 2012 r. o odpadach, </w:t>
      </w:r>
    </w:p>
    <w:bookmarkEnd w:id="43"/>
    <w:p w14:paraId="17BEDC7C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Ustawa z dnia 27 kwietnia 2001 r. Prawo ochrony środowiska,</w:t>
      </w:r>
    </w:p>
    <w:p w14:paraId="101D3593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ustawa z dnia 3 października 2008 r. o udostępnianiu informacji o środowisku </w:t>
      </w:r>
      <w:r w:rsidRPr="00AC2929">
        <w:rPr>
          <w:rFonts w:ascii="Verdana" w:hAnsi="Verdana"/>
          <w:sz w:val="20"/>
          <w:szCs w:val="20"/>
        </w:rPr>
        <w:br/>
        <w:t>i jego ochronie, udziale społeczeństwa w ochronie środowiska oraz o ocenach oddziaływania na środowisko,</w:t>
      </w:r>
    </w:p>
    <w:p w14:paraId="4B9D088A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eastAsia="TimesNewRomanPSMT" w:hAnsi="Verdana" w:cs="TimesNewRomanPSMT"/>
          <w:sz w:val="20"/>
          <w:szCs w:val="20"/>
        </w:rPr>
        <w:t>Rozporządzenie Rady Ministrów w sprawie przedsięwzięć mogących znacząco oddziaływać na środowisko z dnia 10 września 2019r.</w:t>
      </w:r>
    </w:p>
    <w:p w14:paraId="625D828D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Ustawa z dnia 16 kwietnia 2004 r. o ochronie przyrody,</w:t>
      </w:r>
    </w:p>
    <w:p w14:paraId="3866550F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eastAsia="Verdana" w:hAnsi="Verdana"/>
          <w:sz w:val="20"/>
          <w:szCs w:val="20"/>
        </w:rPr>
        <w:t>Ustawa z dnia 21 grudnia 2000 r. o dozorze technicznym,</w:t>
      </w:r>
    </w:p>
    <w:p w14:paraId="48D9E143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eastAsia="TimesNewRomanPSMT" w:hAnsi="Verdana" w:cs="TimesNewRomanPSMT"/>
          <w:sz w:val="20"/>
          <w:szCs w:val="20"/>
        </w:rPr>
      </w:pPr>
      <w:r w:rsidRPr="00AC2929">
        <w:rPr>
          <w:rFonts w:ascii="Verdana" w:eastAsia="TimesNewRomanPSMT" w:hAnsi="Verdana" w:cs="TimesNewRomanPSMT"/>
          <w:sz w:val="20"/>
          <w:szCs w:val="20"/>
        </w:rPr>
        <w:t>Ustawa z dnia 9 czerwca 2011 r. Prawo geologiczne i górnicze,</w:t>
      </w:r>
    </w:p>
    <w:p w14:paraId="69A3A5BF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Ustawa z dnia 17 maja 1989 r. Prawo geodezyjne i kartograficzne,</w:t>
      </w:r>
    </w:p>
    <w:p w14:paraId="461A8B7E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 xml:space="preserve">Rozporządzenie Ministra Transportu, Budownictwa i Gospodarki Morskiej </w:t>
      </w:r>
      <w:r w:rsidRPr="00AC2929">
        <w:rPr>
          <w:rFonts w:ascii="Verdana" w:hAnsi="Verdana"/>
          <w:iCs/>
          <w:sz w:val="20"/>
          <w:szCs w:val="20"/>
        </w:rPr>
        <w:br/>
        <w:t>z dnia 25 kwietnia 2012 r. w sprawie ustalania geotechnicznych warunków posadowienia obiektów budowlanych,</w:t>
      </w:r>
    </w:p>
    <w:p w14:paraId="03664B53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iCs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>Rozporządzenie Ministra Środowiska z dnia 18 listopada 2016 r. w sprawie dokumentacji hydrogeologicznej i dokumentacji geologiczno-inżynierskiej,</w:t>
      </w:r>
    </w:p>
    <w:p w14:paraId="06646DDF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Ustawy z dnia 27 marca 2003 r. o planowaniu i zagospodarowaniu przestrzennym,</w:t>
      </w:r>
    </w:p>
    <w:p w14:paraId="55D7B8C3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Ustawa z dnia 24 sierpnia 1991 r. o ochronie przeciwpożarowej,</w:t>
      </w:r>
    </w:p>
    <w:p w14:paraId="4FD7E5E2" w14:textId="77777777" w:rsidR="007C730A" w:rsidRPr="00AC2929" w:rsidRDefault="007C730A" w:rsidP="007C730A">
      <w:pPr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Rozporządzenie Ministra Spraw Wewnętrznych i Administracji z dnia </w:t>
      </w:r>
      <w:r w:rsidRPr="00AC2929">
        <w:rPr>
          <w:rFonts w:ascii="Verdana" w:eastAsia="TimesNewRomanPSMT" w:hAnsi="Verdana" w:cs="TimesNewRomanPSMT"/>
          <w:sz w:val="20"/>
          <w:szCs w:val="20"/>
        </w:rPr>
        <w:t>7 czerwca 2010 r. w sprawie ochrony przeciwpożarowej budynków, innych obiektów budowlanych i terenów</w:t>
      </w:r>
      <w:r w:rsidRPr="00AC2929">
        <w:rPr>
          <w:rFonts w:ascii="Verdana" w:hAnsi="Verdana"/>
          <w:sz w:val="20"/>
          <w:szCs w:val="20"/>
        </w:rPr>
        <w:t>,</w:t>
      </w:r>
    </w:p>
    <w:p w14:paraId="289AEF29" w14:textId="77777777" w:rsidR="007C730A" w:rsidRPr="00AC2929" w:rsidRDefault="007C730A" w:rsidP="007C730A">
      <w:pPr>
        <w:widowControl w:val="0"/>
        <w:numPr>
          <w:ilvl w:val="0"/>
          <w:numId w:val="6"/>
        </w:numPr>
        <w:tabs>
          <w:tab w:val="clear" w:pos="3600"/>
        </w:tabs>
        <w:autoSpaceDE w:val="0"/>
        <w:autoSpaceDN w:val="0"/>
        <w:adjustRightInd w:val="0"/>
        <w:spacing w:after="120"/>
        <w:ind w:left="425" w:hanging="357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iCs/>
          <w:sz w:val="20"/>
          <w:szCs w:val="20"/>
        </w:rPr>
        <w:t xml:space="preserve">Rozporządzenia Ministra Spraw Wewnętrznych i Administracji z dnia 24 lipca 2009r. w sprawie przeciwpożarowego zaopatrzenia w wodę oraz dróg pożarowych </w:t>
      </w:r>
    </w:p>
    <w:p w14:paraId="56099310" w14:textId="5D790628" w:rsidR="007C730A" w:rsidRPr="00AC2929" w:rsidRDefault="007C730A" w:rsidP="007C730A">
      <w:pPr>
        <w:widowControl w:val="0"/>
        <w:autoSpaceDE w:val="0"/>
        <w:autoSpaceDN w:val="0"/>
        <w:adjustRightInd w:val="0"/>
        <w:spacing w:after="120"/>
        <w:ind w:left="66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 xml:space="preserve">oraz inne obowiązujące przepisy pokrewne oraz zasady wiedzy budowlanej, </w:t>
      </w:r>
      <w:r w:rsidRPr="00AC2929">
        <w:rPr>
          <w:rFonts w:ascii="Verdana" w:hAnsi="Verdana"/>
          <w:sz w:val="20"/>
          <w:szCs w:val="20"/>
        </w:rPr>
        <w:br/>
        <w:t>w tym polskie normy i normy branżowe.</w:t>
      </w:r>
    </w:p>
    <w:p w14:paraId="45E37B51" w14:textId="77777777" w:rsidR="0087461B" w:rsidRPr="00AC2929" w:rsidRDefault="0087461B" w:rsidP="0098557A">
      <w:pPr>
        <w:pStyle w:val="Nagwek1"/>
        <w:keepNext/>
        <w:ind w:left="357" w:hanging="357"/>
        <w:rPr>
          <w:sz w:val="20"/>
          <w:szCs w:val="20"/>
        </w:rPr>
      </w:pPr>
      <w:bookmarkStart w:id="44" w:name="_Toc210814642"/>
      <w:bookmarkStart w:id="45" w:name="_Toc227160402"/>
      <w:r w:rsidRPr="00AC2929">
        <w:rPr>
          <w:sz w:val="20"/>
          <w:szCs w:val="20"/>
        </w:rPr>
        <w:t>Załączniki</w:t>
      </w:r>
      <w:bookmarkEnd w:id="44"/>
      <w:bookmarkEnd w:id="45"/>
    </w:p>
    <w:p w14:paraId="42FEAFA3" w14:textId="77777777" w:rsidR="00830778" w:rsidRPr="00AC2929" w:rsidRDefault="00830778" w:rsidP="0098557A">
      <w:pPr>
        <w:autoSpaceDE w:val="0"/>
        <w:autoSpaceDN w:val="0"/>
        <w:adjustRightInd w:val="0"/>
        <w:spacing w:after="120"/>
        <w:jc w:val="both"/>
        <w:rPr>
          <w:rFonts w:ascii="Verdana" w:hAnsi="Verdana"/>
          <w:sz w:val="20"/>
          <w:szCs w:val="20"/>
        </w:rPr>
      </w:pPr>
      <w:r w:rsidRPr="00AC2929">
        <w:rPr>
          <w:rFonts w:ascii="Verdana" w:hAnsi="Verdana"/>
          <w:sz w:val="20"/>
          <w:szCs w:val="20"/>
        </w:rPr>
        <w:t>Załącznikiem do niniejszego opracowania</w:t>
      </w:r>
      <w:r w:rsidR="00CC75D0" w:rsidRPr="00AC2929">
        <w:rPr>
          <w:rFonts w:ascii="Verdana" w:hAnsi="Verdana"/>
          <w:sz w:val="20"/>
          <w:szCs w:val="20"/>
        </w:rPr>
        <w:t xml:space="preserve"> jest</w:t>
      </w:r>
      <w:r w:rsidRPr="00AC2929">
        <w:rPr>
          <w:rFonts w:ascii="Verdana" w:hAnsi="Verdana"/>
          <w:sz w:val="20"/>
          <w:szCs w:val="20"/>
        </w:rPr>
        <w:t xml:space="preserve">: </w:t>
      </w:r>
    </w:p>
    <w:p w14:paraId="3FA4D88E" w14:textId="0FB0A463" w:rsidR="00E817AD" w:rsidRPr="00AC2929" w:rsidRDefault="007619D5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46" w:name="_Toc227160403"/>
      <w:proofErr w:type="spellStart"/>
      <w:r w:rsidRPr="00AC2929">
        <w:rPr>
          <w:b w:val="0"/>
          <w:bCs/>
          <w:sz w:val="20"/>
          <w:szCs w:val="20"/>
        </w:rPr>
        <w:t>Ortofotomapa</w:t>
      </w:r>
      <w:proofErr w:type="spellEnd"/>
      <w:r w:rsidR="00AB1DF0" w:rsidRPr="00AC2929">
        <w:rPr>
          <w:b w:val="0"/>
          <w:bCs/>
          <w:sz w:val="20"/>
          <w:szCs w:val="20"/>
        </w:rPr>
        <w:t>.</w:t>
      </w:r>
      <w:bookmarkEnd w:id="46"/>
      <w:r w:rsidR="00AB1DF0" w:rsidRPr="00AC2929">
        <w:rPr>
          <w:b w:val="0"/>
          <w:bCs/>
          <w:sz w:val="20"/>
          <w:szCs w:val="20"/>
        </w:rPr>
        <w:t xml:space="preserve"> </w:t>
      </w:r>
    </w:p>
    <w:p w14:paraId="32149F58" w14:textId="1A7BB7BE" w:rsidR="00E903B7" w:rsidRPr="00AC2929" w:rsidRDefault="007619D5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47" w:name="_Toc227160404"/>
      <w:r w:rsidRPr="00AC2929">
        <w:rPr>
          <w:b w:val="0"/>
          <w:bCs/>
          <w:sz w:val="20"/>
          <w:szCs w:val="20"/>
        </w:rPr>
        <w:t>Kopia</w:t>
      </w:r>
      <w:r w:rsidR="00D92CF0" w:rsidRPr="00AC2929">
        <w:rPr>
          <w:b w:val="0"/>
          <w:bCs/>
          <w:sz w:val="20"/>
          <w:szCs w:val="20"/>
        </w:rPr>
        <w:t xml:space="preserve"> z mapy zasadniczej.</w:t>
      </w:r>
      <w:bookmarkEnd w:id="47"/>
    </w:p>
    <w:p w14:paraId="22AF0CD5" w14:textId="45CCE008" w:rsidR="005D10FF" w:rsidRPr="00AC2929" w:rsidRDefault="003E495D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48" w:name="_Toc227160405"/>
      <w:r w:rsidRPr="00AC2929">
        <w:rPr>
          <w:b w:val="0"/>
          <w:bCs/>
          <w:sz w:val="20"/>
          <w:szCs w:val="20"/>
        </w:rPr>
        <w:t>Dokumentacja fotograficzna.</w:t>
      </w:r>
      <w:bookmarkEnd w:id="48"/>
    </w:p>
    <w:p w14:paraId="34D0D5CD" w14:textId="1A6360A3" w:rsidR="00372926" w:rsidRPr="00AC2929" w:rsidRDefault="00372926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49" w:name="_Toc227160406"/>
      <w:r w:rsidRPr="00AC2929">
        <w:rPr>
          <w:b w:val="0"/>
          <w:bCs/>
          <w:sz w:val="20"/>
          <w:szCs w:val="20"/>
        </w:rPr>
        <w:t>Wyciąg z</w:t>
      </w:r>
      <w:r w:rsidR="007676BC" w:rsidRPr="00AC2929">
        <w:rPr>
          <w:b w:val="0"/>
          <w:bCs/>
          <w:sz w:val="20"/>
          <w:szCs w:val="20"/>
        </w:rPr>
        <w:t xml:space="preserve"> przeglądu z okresowej kontroli stanu technicznego budynku.</w:t>
      </w:r>
      <w:bookmarkEnd w:id="49"/>
    </w:p>
    <w:p w14:paraId="464D15E1" w14:textId="6FDCCDE2" w:rsidR="007676BC" w:rsidRPr="00AC2929" w:rsidRDefault="007676BC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50" w:name="_Toc227160407"/>
      <w:r w:rsidRPr="00AC2929">
        <w:rPr>
          <w:b w:val="0"/>
          <w:bCs/>
          <w:sz w:val="20"/>
          <w:szCs w:val="20"/>
        </w:rPr>
        <w:t>Wzór wniosku o wydanie wydania oświadczenia o dysponowaniu nieruchomością na cele budowlane.</w:t>
      </w:r>
      <w:bookmarkEnd w:id="50"/>
    </w:p>
    <w:p w14:paraId="5A91A2D1" w14:textId="77777777" w:rsidR="00257546" w:rsidRPr="00AC2929" w:rsidRDefault="007676BC" w:rsidP="0098557A">
      <w:pPr>
        <w:pStyle w:val="Nagwek2"/>
        <w:spacing w:before="0"/>
        <w:rPr>
          <w:b w:val="0"/>
          <w:bCs/>
          <w:sz w:val="20"/>
          <w:szCs w:val="20"/>
        </w:rPr>
      </w:pPr>
      <w:bookmarkStart w:id="51" w:name="_Toc227160408"/>
      <w:r w:rsidRPr="00AC2929">
        <w:rPr>
          <w:b w:val="0"/>
          <w:bCs/>
          <w:sz w:val="20"/>
          <w:szCs w:val="20"/>
        </w:rPr>
        <w:t>Wzór wniosku o w</w:t>
      </w:r>
      <w:r w:rsidR="00434AE4" w:rsidRPr="00AC2929">
        <w:rPr>
          <w:b w:val="0"/>
          <w:bCs/>
          <w:sz w:val="20"/>
          <w:szCs w:val="20"/>
        </w:rPr>
        <w:t>y</w:t>
      </w:r>
      <w:r w:rsidRPr="00AC2929">
        <w:rPr>
          <w:b w:val="0"/>
          <w:bCs/>
          <w:sz w:val="20"/>
          <w:szCs w:val="20"/>
        </w:rPr>
        <w:t>danie pełnomocnictwa.</w:t>
      </w:r>
      <w:bookmarkEnd w:id="51"/>
    </w:p>
    <w:p w14:paraId="00B09003" w14:textId="148D768A" w:rsidR="00257546" w:rsidRPr="00AC2929" w:rsidRDefault="0098557A" w:rsidP="0098557A">
      <w:pPr>
        <w:pStyle w:val="Nagwek2"/>
        <w:spacing w:before="0"/>
        <w:rPr>
          <w:b w:val="0"/>
          <w:sz w:val="20"/>
          <w:szCs w:val="20"/>
        </w:rPr>
      </w:pPr>
      <w:bookmarkStart w:id="52" w:name="_Toc227160409"/>
      <w:r>
        <w:rPr>
          <w:b w:val="0"/>
          <w:sz w:val="20"/>
          <w:szCs w:val="20"/>
        </w:rPr>
        <w:t>Wzór tabeli inwentaryzacyjnej zieleni</w:t>
      </w:r>
      <w:r w:rsidR="00257546" w:rsidRPr="00AC2929">
        <w:rPr>
          <w:b w:val="0"/>
          <w:sz w:val="20"/>
          <w:szCs w:val="20"/>
        </w:rPr>
        <w:t>.</w:t>
      </w:r>
      <w:bookmarkEnd w:id="52"/>
      <w:r w:rsidR="00257546" w:rsidRPr="00AC2929">
        <w:rPr>
          <w:b w:val="0"/>
        </w:rPr>
        <w:t xml:space="preserve"> </w:t>
      </w:r>
    </w:p>
    <w:bookmarkEnd w:id="19"/>
    <w:p w14:paraId="47D029EE" w14:textId="77777777" w:rsidR="00206E7B" w:rsidRPr="00AC2929" w:rsidRDefault="00206E7B" w:rsidP="00C55F24">
      <w:pPr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</w:p>
    <w:sectPr w:rsidR="00206E7B" w:rsidRPr="00AC2929" w:rsidSect="00E00581">
      <w:footerReference w:type="default" r:id="rId8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DA2F7" w14:textId="77777777" w:rsidR="009C7108" w:rsidRDefault="009C7108">
      <w:r>
        <w:separator/>
      </w:r>
    </w:p>
  </w:endnote>
  <w:endnote w:type="continuationSeparator" w:id="0">
    <w:p w14:paraId="3EAEF6F4" w14:textId="77777777" w:rsidR="009C7108" w:rsidRDefault="009C7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 w:cs="Arial"/>
        <w:sz w:val="18"/>
        <w:szCs w:val="18"/>
      </w:rPr>
      <w:id w:val="-37870144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sdt>
        <w:sdtPr>
          <w:rPr>
            <w:rFonts w:ascii="Verdana" w:hAnsi="Verdana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sz w:val="20"/>
            <w:szCs w:val="20"/>
          </w:rPr>
        </w:sdtEndPr>
        <w:sdtContent>
          <w:p w14:paraId="7568382F" w14:textId="5D3068A7" w:rsidR="00AC2929" w:rsidRDefault="00AC2929" w:rsidP="00AC2929">
            <w:pPr>
              <w:pStyle w:val="Stopka"/>
              <w:pBdr>
                <w:bottom w:val="single" w:sz="6" w:space="1" w:color="auto"/>
              </w:pBdr>
              <w:tabs>
                <w:tab w:val="left" w:pos="5271"/>
              </w:tabs>
              <w:rPr>
                <w:rFonts w:ascii="Verdana" w:hAnsi="Verdana" w:cs="Arial"/>
                <w:sz w:val="18"/>
                <w:szCs w:val="18"/>
              </w:rPr>
            </w:pPr>
          </w:p>
          <w:p w14:paraId="3A4058A3" w14:textId="70BA393B" w:rsidR="00AC2929" w:rsidRPr="00E10393" w:rsidRDefault="00AC2929" w:rsidP="00AC2929">
            <w:pPr>
              <w:pStyle w:val="Stopka"/>
              <w:spacing w:before="120" w:after="120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 xml:space="preserve">Zadanie nr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1</w:t>
            </w: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 xml:space="preserve">: „Modernizacja obiektów zasobu komunalnego – dokumentacja projektowa – budynek przy ul. </w:t>
            </w:r>
            <w:r>
              <w:rPr>
                <w:rFonts w:ascii="Verdana" w:hAnsi="Verdana"/>
                <w:i/>
                <w:iCs/>
                <w:sz w:val="14"/>
                <w:szCs w:val="14"/>
              </w:rPr>
              <w:t>Kozielskiej 4</w:t>
            </w:r>
            <w:r w:rsidRPr="00E10393">
              <w:rPr>
                <w:rFonts w:ascii="Verdana" w:hAnsi="Verdana"/>
                <w:i/>
                <w:iCs/>
                <w:sz w:val="14"/>
                <w:szCs w:val="14"/>
              </w:rPr>
              <w:t>”</w:t>
            </w:r>
          </w:p>
          <w:p w14:paraId="711ABBC4" w14:textId="6216E29A" w:rsidR="006446C1" w:rsidRPr="00AC2929" w:rsidRDefault="00AC2929" w:rsidP="00AC2929">
            <w:pPr>
              <w:pStyle w:val="Stopka"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960CFA">
              <w:rPr>
                <w:rFonts w:ascii="Verdana" w:hAnsi="Verdana" w:cs="Arial"/>
                <w:sz w:val="20"/>
                <w:szCs w:val="20"/>
              </w:rPr>
              <w:t xml:space="preserve">Strona 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 w:rsidRPr="00960CFA">
              <w:rPr>
                <w:rFonts w:ascii="Verdana" w:hAnsi="Verdana" w:cs="Arial"/>
                <w:sz w:val="20"/>
                <w:szCs w:val="20"/>
              </w:rPr>
              <w:instrText>PAGE</w:instrTex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</w:rPr>
              <w:t>2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end"/>
            </w:r>
            <w:r w:rsidRPr="00960CFA">
              <w:rPr>
                <w:rFonts w:ascii="Verdana" w:hAnsi="Verdana" w:cs="Arial"/>
                <w:sz w:val="20"/>
                <w:szCs w:val="20"/>
              </w:rPr>
              <w:t xml:space="preserve"> z 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begin"/>
            </w:r>
            <w:r w:rsidRPr="00960CFA">
              <w:rPr>
                <w:rFonts w:ascii="Verdana" w:hAnsi="Verdana" w:cs="Arial"/>
                <w:sz w:val="20"/>
                <w:szCs w:val="20"/>
              </w:rPr>
              <w:instrText>NUMPAGES</w:instrTex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separate"/>
            </w:r>
            <w:r>
              <w:rPr>
                <w:rFonts w:ascii="Verdana" w:hAnsi="Verdana" w:cs="Arial"/>
                <w:sz w:val="20"/>
                <w:szCs w:val="20"/>
              </w:rPr>
              <w:t>12</w:t>
            </w:r>
            <w:r w:rsidRPr="00960CFA">
              <w:rPr>
                <w:rFonts w:ascii="Verdana" w:hAnsi="Verdana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31717" w14:textId="77777777" w:rsidR="009C7108" w:rsidRDefault="009C7108">
      <w:r>
        <w:separator/>
      </w:r>
    </w:p>
  </w:footnote>
  <w:footnote w:type="continuationSeparator" w:id="0">
    <w:p w14:paraId="56679749" w14:textId="77777777" w:rsidR="009C7108" w:rsidRDefault="009C7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5284"/>
    <w:multiLevelType w:val="hybridMultilevel"/>
    <w:tmpl w:val="45B6BC0C"/>
    <w:lvl w:ilvl="0" w:tplc="F75047DC">
      <w:start w:val="1"/>
      <w:numFmt w:val="lowerLetter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 w15:restartNumberingAfterBreak="0">
    <w:nsid w:val="0D175E03"/>
    <w:multiLevelType w:val="multilevel"/>
    <w:tmpl w:val="B98490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28588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FA56D75"/>
    <w:multiLevelType w:val="multilevel"/>
    <w:tmpl w:val="62AA80A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B0A18"/>
    <w:multiLevelType w:val="hybridMultilevel"/>
    <w:tmpl w:val="CD98D568"/>
    <w:lvl w:ilvl="0" w:tplc="77462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D2135"/>
    <w:multiLevelType w:val="multilevel"/>
    <w:tmpl w:val="5A5E350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47D2FDD"/>
    <w:multiLevelType w:val="hybridMultilevel"/>
    <w:tmpl w:val="E2E4D820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D4C7D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A56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753497"/>
    <w:multiLevelType w:val="multilevel"/>
    <w:tmpl w:val="3E64CEB6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3FB6ECD"/>
    <w:multiLevelType w:val="hybridMultilevel"/>
    <w:tmpl w:val="90406AF6"/>
    <w:lvl w:ilvl="0" w:tplc="D5525508">
      <w:start w:val="1"/>
      <w:numFmt w:val="lowerLetter"/>
      <w:lvlText w:val="%1)"/>
      <w:lvlJc w:val="left"/>
      <w:pPr>
        <w:ind w:left="1077" w:hanging="360"/>
      </w:pPr>
      <w:rPr>
        <w:rFonts w:hint="default"/>
        <w:b/>
        <w:bCs w:val="0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345F4C8E"/>
    <w:multiLevelType w:val="hybridMultilevel"/>
    <w:tmpl w:val="65D4FD22"/>
    <w:lvl w:ilvl="0" w:tplc="C0643CA4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5830FA3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00CE5"/>
    <w:multiLevelType w:val="hybridMultilevel"/>
    <w:tmpl w:val="A1A0FA6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35FD9"/>
    <w:multiLevelType w:val="hybridMultilevel"/>
    <w:tmpl w:val="BF56EC24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773D0"/>
    <w:multiLevelType w:val="multilevel"/>
    <w:tmpl w:val="882EE61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37A5424"/>
    <w:multiLevelType w:val="hybridMultilevel"/>
    <w:tmpl w:val="4F88A04C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37AD8"/>
    <w:multiLevelType w:val="hybridMultilevel"/>
    <w:tmpl w:val="E17833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1243A"/>
    <w:multiLevelType w:val="hybridMultilevel"/>
    <w:tmpl w:val="FD3ECD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A5B00"/>
    <w:multiLevelType w:val="hybridMultilevel"/>
    <w:tmpl w:val="9B72DA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1447D"/>
    <w:multiLevelType w:val="hybridMultilevel"/>
    <w:tmpl w:val="837A45B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344987"/>
    <w:multiLevelType w:val="hybridMultilevel"/>
    <w:tmpl w:val="9C889CE6"/>
    <w:lvl w:ilvl="0" w:tplc="C82CB28E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42E34"/>
    <w:multiLevelType w:val="hybridMultilevel"/>
    <w:tmpl w:val="3A3A53A8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C0C51"/>
    <w:multiLevelType w:val="hybridMultilevel"/>
    <w:tmpl w:val="64A44624"/>
    <w:lvl w:ilvl="0" w:tplc="C064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D6117"/>
    <w:multiLevelType w:val="multilevel"/>
    <w:tmpl w:val="0392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6408B0"/>
    <w:multiLevelType w:val="hybridMultilevel"/>
    <w:tmpl w:val="EF925DB4"/>
    <w:lvl w:ilvl="0" w:tplc="7EA855DE">
      <w:start w:val="1"/>
      <w:numFmt w:val="upperRoman"/>
      <w:pStyle w:val="IRzymskie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977F4D"/>
    <w:multiLevelType w:val="hybridMultilevel"/>
    <w:tmpl w:val="FFDC6A4A"/>
    <w:lvl w:ilvl="0" w:tplc="08F85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CB2712"/>
    <w:multiLevelType w:val="hybridMultilevel"/>
    <w:tmpl w:val="27D44E5C"/>
    <w:lvl w:ilvl="0" w:tplc="5D445DCC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37549"/>
    <w:multiLevelType w:val="hybridMultilevel"/>
    <w:tmpl w:val="6C0EE046"/>
    <w:lvl w:ilvl="0" w:tplc="C0643CA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3A159B2"/>
    <w:multiLevelType w:val="hybridMultilevel"/>
    <w:tmpl w:val="D47C1028"/>
    <w:lvl w:ilvl="0" w:tplc="C6E835C6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0" w15:restartNumberingAfterBreak="0">
    <w:nsid w:val="67C002A9"/>
    <w:multiLevelType w:val="hybridMultilevel"/>
    <w:tmpl w:val="5CCC619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015201"/>
    <w:multiLevelType w:val="hybridMultilevel"/>
    <w:tmpl w:val="3A3A53A8"/>
    <w:lvl w:ilvl="0" w:tplc="FFFFFFFF">
      <w:start w:val="1"/>
      <w:numFmt w:val="lowerLetter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1257B"/>
    <w:multiLevelType w:val="hybridMultilevel"/>
    <w:tmpl w:val="0E4604FC"/>
    <w:lvl w:ilvl="0" w:tplc="EE3AE5EE">
      <w:start w:val="1"/>
      <w:numFmt w:val="decimal"/>
      <w:pStyle w:val="11dod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84D0A"/>
    <w:multiLevelType w:val="hybridMultilevel"/>
    <w:tmpl w:val="87FC410E"/>
    <w:lvl w:ilvl="0" w:tplc="C6E835C6">
      <w:start w:val="1"/>
      <w:numFmt w:val="bullet"/>
      <w:lvlText w:val=""/>
      <w:lvlJc w:val="left"/>
      <w:pPr>
        <w:tabs>
          <w:tab w:val="num" w:pos="794"/>
        </w:tabs>
        <w:ind w:left="794" w:hanging="3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7733B97"/>
    <w:multiLevelType w:val="hybridMultilevel"/>
    <w:tmpl w:val="94FC0698"/>
    <w:lvl w:ilvl="0" w:tplc="0415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5" w15:restartNumberingAfterBreak="0">
    <w:nsid w:val="7BC03997"/>
    <w:multiLevelType w:val="hybridMultilevel"/>
    <w:tmpl w:val="1B2A937C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887B1C"/>
    <w:multiLevelType w:val="hybridMultilevel"/>
    <w:tmpl w:val="77CAF7F0"/>
    <w:lvl w:ilvl="0" w:tplc="E0E099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570446">
    <w:abstractNumId w:val="10"/>
  </w:num>
  <w:num w:numId="2" w16cid:durableId="2090694357">
    <w:abstractNumId w:val="25"/>
  </w:num>
  <w:num w:numId="3" w16cid:durableId="743987308">
    <w:abstractNumId w:val="12"/>
  </w:num>
  <w:num w:numId="4" w16cid:durableId="385305033">
    <w:abstractNumId w:val="7"/>
  </w:num>
  <w:num w:numId="5" w16cid:durableId="852113961">
    <w:abstractNumId w:val="33"/>
  </w:num>
  <w:num w:numId="6" w16cid:durableId="270942627">
    <w:abstractNumId w:val="21"/>
  </w:num>
  <w:num w:numId="7" w16cid:durableId="217396209">
    <w:abstractNumId w:val="32"/>
  </w:num>
  <w:num w:numId="8" w16cid:durableId="409813269">
    <w:abstractNumId w:val="9"/>
  </w:num>
  <w:num w:numId="9" w16cid:durableId="246426632">
    <w:abstractNumId w:val="20"/>
  </w:num>
  <w:num w:numId="10" w16cid:durableId="600841030">
    <w:abstractNumId w:val="6"/>
  </w:num>
  <w:num w:numId="11" w16cid:durableId="1836918792">
    <w:abstractNumId w:val="13"/>
  </w:num>
  <w:num w:numId="12" w16cid:durableId="81920914">
    <w:abstractNumId w:val="11"/>
  </w:num>
  <w:num w:numId="13" w16cid:durableId="535893213">
    <w:abstractNumId w:val="23"/>
  </w:num>
  <w:num w:numId="14" w16cid:durableId="1212957568">
    <w:abstractNumId w:val="26"/>
  </w:num>
  <w:num w:numId="15" w16cid:durableId="673262559">
    <w:abstractNumId w:val="28"/>
  </w:num>
  <w:num w:numId="16" w16cid:durableId="2136100942">
    <w:abstractNumId w:val="30"/>
  </w:num>
  <w:num w:numId="17" w16cid:durableId="1857501995">
    <w:abstractNumId w:val="5"/>
  </w:num>
  <w:num w:numId="18" w16cid:durableId="1862695195">
    <w:abstractNumId w:val="1"/>
  </w:num>
  <w:num w:numId="19" w16cid:durableId="714962443">
    <w:abstractNumId w:val="18"/>
  </w:num>
  <w:num w:numId="20" w16cid:durableId="238180168">
    <w:abstractNumId w:val="14"/>
  </w:num>
  <w:num w:numId="21" w16cid:durableId="2020960301">
    <w:abstractNumId w:val="34"/>
  </w:num>
  <w:num w:numId="22" w16cid:durableId="644432542">
    <w:abstractNumId w:val="27"/>
  </w:num>
  <w:num w:numId="23" w16cid:durableId="2026395823">
    <w:abstractNumId w:val="4"/>
  </w:num>
  <w:num w:numId="24" w16cid:durableId="2025590649">
    <w:abstractNumId w:val="9"/>
  </w:num>
  <w:num w:numId="25" w16cid:durableId="2069762940">
    <w:abstractNumId w:val="22"/>
  </w:num>
  <w:num w:numId="26" w16cid:durableId="1302609792">
    <w:abstractNumId w:val="9"/>
  </w:num>
  <w:num w:numId="27" w16cid:durableId="452291202">
    <w:abstractNumId w:val="9"/>
  </w:num>
  <w:num w:numId="28" w16cid:durableId="359815273">
    <w:abstractNumId w:val="9"/>
  </w:num>
  <w:num w:numId="29" w16cid:durableId="2001882203">
    <w:abstractNumId w:val="9"/>
  </w:num>
  <w:num w:numId="30" w16cid:durableId="637761876">
    <w:abstractNumId w:val="8"/>
  </w:num>
  <w:num w:numId="31" w16cid:durableId="2039624150">
    <w:abstractNumId w:val="9"/>
  </w:num>
  <w:num w:numId="32" w16cid:durableId="1211378457">
    <w:abstractNumId w:val="9"/>
  </w:num>
  <w:num w:numId="33" w16cid:durableId="867136290">
    <w:abstractNumId w:val="3"/>
  </w:num>
  <w:num w:numId="34" w16cid:durableId="1623459706">
    <w:abstractNumId w:val="24"/>
  </w:num>
  <w:num w:numId="35" w16cid:durableId="158007904">
    <w:abstractNumId w:val="17"/>
  </w:num>
  <w:num w:numId="36" w16cid:durableId="725299478">
    <w:abstractNumId w:val="31"/>
  </w:num>
  <w:num w:numId="37" w16cid:durableId="1144080467">
    <w:abstractNumId w:val="19"/>
  </w:num>
  <w:num w:numId="38" w16cid:durableId="262492541">
    <w:abstractNumId w:val="29"/>
  </w:num>
  <w:num w:numId="39" w16cid:durableId="1151992357">
    <w:abstractNumId w:val="36"/>
  </w:num>
  <w:num w:numId="40" w16cid:durableId="805048981">
    <w:abstractNumId w:val="2"/>
  </w:num>
  <w:num w:numId="41" w16cid:durableId="1276910634">
    <w:abstractNumId w:val="15"/>
  </w:num>
  <w:num w:numId="42" w16cid:durableId="1891266105">
    <w:abstractNumId w:val="9"/>
  </w:num>
  <w:num w:numId="43" w16cid:durableId="1119379481">
    <w:abstractNumId w:val="0"/>
  </w:num>
  <w:num w:numId="44" w16cid:durableId="890766937">
    <w:abstractNumId w:val="9"/>
  </w:num>
  <w:num w:numId="45" w16cid:durableId="167334405">
    <w:abstractNumId w:val="16"/>
  </w:num>
  <w:num w:numId="46" w16cid:durableId="1400906843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EF"/>
    <w:rsid w:val="00001938"/>
    <w:rsid w:val="000027BA"/>
    <w:rsid w:val="00003C53"/>
    <w:rsid w:val="000058A5"/>
    <w:rsid w:val="00007152"/>
    <w:rsid w:val="00007EAE"/>
    <w:rsid w:val="00014E51"/>
    <w:rsid w:val="000160D3"/>
    <w:rsid w:val="0001674D"/>
    <w:rsid w:val="000208FE"/>
    <w:rsid w:val="0002218B"/>
    <w:rsid w:val="00025A34"/>
    <w:rsid w:val="00025E74"/>
    <w:rsid w:val="00027B16"/>
    <w:rsid w:val="00030D63"/>
    <w:rsid w:val="00031A4F"/>
    <w:rsid w:val="00031A63"/>
    <w:rsid w:val="00031F5C"/>
    <w:rsid w:val="000322DC"/>
    <w:rsid w:val="00035ECA"/>
    <w:rsid w:val="0003673C"/>
    <w:rsid w:val="000371F6"/>
    <w:rsid w:val="000436F9"/>
    <w:rsid w:val="00043796"/>
    <w:rsid w:val="00044860"/>
    <w:rsid w:val="000466F5"/>
    <w:rsid w:val="00046737"/>
    <w:rsid w:val="00050264"/>
    <w:rsid w:val="000522BE"/>
    <w:rsid w:val="00053F31"/>
    <w:rsid w:val="000567A0"/>
    <w:rsid w:val="00065220"/>
    <w:rsid w:val="00066305"/>
    <w:rsid w:val="00067450"/>
    <w:rsid w:val="00067963"/>
    <w:rsid w:val="0007061E"/>
    <w:rsid w:val="000710AC"/>
    <w:rsid w:val="0007180C"/>
    <w:rsid w:val="0007277E"/>
    <w:rsid w:val="00072FE6"/>
    <w:rsid w:val="00073A73"/>
    <w:rsid w:val="00074C9D"/>
    <w:rsid w:val="000759FE"/>
    <w:rsid w:val="00075A1C"/>
    <w:rsid w:val="00081BBF"/>
    <w:rsid w:val="00081F3B"/>
    <w:rsid w:val="00082E25"/>
    <w:rsid w:val="0008714E"/>
    <w:rsid w:val="00087B3A"/>
    <w:rsid w:val="00090BE7"/>
    <w:rsid w:val="00090DC4"/>
    <w:rsid w:val="00091FA4"/>
    <w:rsid w:val="000923CE"/>
    <w:rsid w:val="0009291D"/>
    <w:rsid w:val="00092A74"/>
    <w:rsid w:val="00094E26"/>
    <w:rsid w:val="000968AF"/>
    <w:rsid w:val="00097F0A"/>
    <w:rsid w:val="000A137F"/>
    <w:rsid w:val="000A771D"/>
    <w:rsid w:val="000B0C62"/>
    <w:rsid w:val="000B159E"/>
    <w:rsid w:val="000B1E07"/>
    <w:rsid w:val="000B6064"/>
    <w:rsid w:val="000B6635"/>
    <w:rsid w:val="000C2E9D"/>
    <w:rsid w:val="000D4D0B"/>
    <w:rsid w:val="000D5535"/>
    <w:rsid w:val="000D6E66"/>
    <w:rsid w:val="000E123D"/>
    <w:rsid w:val="000E4C79"/>
    <w:rsid w:val="000F2F7F"/>
    <w:rsid w:val="000F3870"/>
    <w:rsid w:val="000F6ED6"/>
    <w:rsid w:val="0010196F"/>
    <w:rsid w:val="0010538D"/>
    <w:rsid w:val="0010731A"/>
    <w:rsid w:val="00110FB8"/>
    <w:rsid w:val="00111EAB"/>
    <w:rsid w:val="001170E2"/>
    <w:rsid w:val="00117106"/>
    <w:rsid w:val="0012278B"/>
    <w:rsid w:val="001261BE"/>
    <w:rsid w:val="0012642C"/>
    <w:rsid w:val="0013117C"/>
    <w:rsid w:val="00133119"/>
    <w:rsid w:val="00133889"/>
    <w:rsid w:val="0013431A"/>
    <w:rsid w:val="00134E16"/>
    <w:rsid w:val="00136B82"/>
    <w:rsid w:val="001407B0"/>
    <w:rsid w:val="0014144C"/>
    <w:rsid w:val="001439FE"/>
    <w:rsid w:val="00144174"/>
    <w:rsid w:val="00144EB6"/>
    <w:rsid w:val="00145FBD"/>
    <w:rsid w:val="00146B95"/>
    <w:rsid w:val="00156DFC"/>
    <w:rsid w:val="00164423"/>
    <w:rsid w:val="00165558"/>
    <w:rsid w:val="0017125E"/>
    <w:rsid w:val="00171E2A"/>
    <w:rsid w:val="00172BCA"/>
    <w:rsid w:val="00173393"/>
    <w:rsid w:val="00181317"/>
    <w:rsid w:val="00183423"/>
    <w:rsid w:val="00193ABE"/>
    <w:rsid w:val="00197450"/>
    <w:rsid w:val="001976B3"/>
    <w:rsid w:val="001A0EA3"/>
    <w:rsid w:val="001A718C"/>
    <w:rsid w:val="001B0E5D"/>
    <w:rsid w:val="001B119B"/>
    <w:rsid w:val="001B2576"/>
    <w:rsid w:val="001B576E"/>
    <w:rsid w:val="001C1024"/>
    <w:rsid w:val="001C3AE3"/>
    <w:rsid w:val="001D069F"/>
    <w:rsid w:val="001D13A6"/>
    <w:rsid w:val="001E0793"/>
    <w:rsid w:val="001E506F"/>
    <w:rsid w:val="001E5110"/>
    <w:rsid w:val="001F0064"/>
    <w:rsid w:val="001F32A5"/>
    <w:rsid w:val="001F7267"/>
    <w:rsid w:val="00202551"/>
    <w:rsid w:val="00205424"/>
    <w:rsid w:val="00206E7B"/>
    <w:rsid w:val="00207A16"/>
    <w:rsid w:val="00214828"/>
    <w:rsid w:val="00215004"/>
    <w:rsid w:val="00217D6A"/>
    <w:rsid w:val="00221D82"/>
    <w:rsid w:val="00221E8C"/>
    <w:rsid w:val="0022300E"/>
    <w:rsid w:val="002350D2"/>
    <w:rsid w:val="00240774"/>
    <w:rsid w:val="00245B27"/>
    <w:rsid w:val="002475D9"/>
    <w:rsid w:val="0024765F"/>
    <w:rsid w:val="00250282"/>
    <w:rsid w:val="00251B22"/>
    <w:rsid w:val="00251BAF"/>
    <w:rsid w:val="00251CFB"/>
    <w:rsid w:val="0025287F"/>
    <w:rsid w:val="00253DCF"/>
    <w:rsid w:val="0025706F"/>
    <w:rsid w:val="00257546"/>
    <w:rsid w:val="0026093E"/>
    <w:rsid w:val="00261682"/>
    <w:rsid w:val="00263E77"/>
    <w:rsid w:val="00265D95"/>
    <w:rsid w:val="00267765"/>
    <w:rsid w:val="00267AF2"/>
    <w:rsid w:val="002724AD"/>
    <w:rsid w:val="00272E5C"/>
    <w:rsid w:val="002730A9"/>
    <w:rsid w:val="00276281"/>
    <w:rsid w:val="0028595E"/>
    <w:rsid w:val="00285977"/>
    <w:rsid w:val="00286A78"/>
    <w:rsid w:val="00296C69"/>
    <w:rsid w:val="0029792B"/>
    <w:rsid w:val="002A01C1"/>
    <w:rsid w:val="002A02C8"/>
    <w:rsid w:val="002A160D"/>
    <w:rsid w:val="002A56CA"/>
    <w:rsid w:val="002B0236"/>
    <w:rsid w:val="002B1E62"/>
    <w:rsid w:val="002C0171"/>
    <w:rsid w:val="002C13BD"/>
    <w:rsid w:val="002C15D0"/>
    <w:rsid w:val="002C1F70"/>
    <w:rsid w:val="002C578B"/>
    <w:rsid w:val="002C5FBA"/>
    <w:rsid w:val="002C66AC"/>
    <w:rsid w:val="002D030A"/>
    <w:rsid w:val="002D7528"/>
    <w:rsid w:val="002D78F9"/>
    <w:rsid w:val="002E0271"/>
    <w:rsid w:val="002E678D"/>
    <w:rsid w:val="002E7F37"/>
    <w:rsid w:val="002F0B67"/>
    <w:rsid w:val="002F19D2"/>
    <w:rsid w:val="002F4D47"/>
    <w:rsid w:val="003012FD"/>
    <w:rsid w:val="0030169F"/>
    <w:rsid w:val="0030183B"/>
    <w:rsid w:val="00301DFB"/>
    <w:rsid w:val="003022C8"/>
    <w:rsid w:val="00306CB9"/>
    <w:rsid w:val="0030701E"/>
    <w:rsid w:val="00307CA1"/>
    <w:rsid w:val="003102C9"/>
    <w:rsid w:val="003115E2"/>
    <w:rsid w:val="003144CB"/>
    <w:rsid w:val="00316CD8"/>
    <w:rsid w:val="0032027A"/>
    <w:rsid w:val="0032048D"/>
    <w:rsid w:val="003254FB"/>
    <w:rsid w:val="00325787"/>
    <w:rsid w:val="00327BF8"/>
    <w:rsid w:val="00331B72"/>
    <w:rsid w:val="00331FAF"/>
    <w:rsid w:val="00333B2E"/>
    <w:rsid w:val="00333E69"/>
    <w:rsid w:val="003345FF"/>
    <w:rsid w:val="00334977"/>
    <w:rsid w:val="003357C0"/>
    <w:rsid w:val="00337B80"/>
    <w:rsid w:val="0034420D"/>
    <w:rsid w:val="003443A9"/>
    <w:rsid w:val="003451D7"/>
    <w:rsid w:val="00345E1C"/>
    <w:rsid w:val="00346992"/>
    <w:rsid w:val="00347A20"/>
    <w:rsid w:val="00350889"/>
    <w:rsid w:val="00350A73"/>
    <w:rsid w:val="0035744A"/>
    <w:rsid w:val="0036281B"/>
    <w:rsid w:val="00362A3B"/>
    <w:rsid w:val="00363F5B"/>
    <w:rsid w:val="00365CF1"/>
    <w:rsid w:val="003664F8"/>
    <w:rsid w:val="0037073C"/>
    <w:rsid w:val="00372926"/>
    <w:rsid w:val="00372F80"/>
    <w:rsid w:val="00377895"/>
    <w:rsid w:val="00377DED"/>
    <w:rsid w:val="00377FDE"/>
    <w:rsid w:val="0038245D"/>
    <w:rsid w:val="0038330A"/>
    <w:rsid w:val="003841E8"/>
    <w:rsid w:val="0038702E"/>
    <w:rsid w:val="003912EE"/>
    <w:rsid w:val="003964EB"/>
    <w:rsid w:val="00397F04"/>
    <w:rsid w:val="003A167C"/>
    <w:rsid w:val="003B0710"/>
    <w:rsid w:val="003B0CFB"/>
    <w:rsid w:val="003B106F"/>
    <w:rsid w:val="003B52CD"/>
    <w:rsid w:val="003C2B14"/>
    <w:rsid w:val="003D1437"/>
    <w:rsid w:val="003D16CC"/>
    <w:rsid w:val="003D3DF8"/>
    <w:rsid w:val="003D6F19"/>
    <w:rsid w:val="003E1CC8"/>
    <w:rsid w:val="003E2095"/>
    <w:rsid w:val="003E34BE"/>
    <w:rsid w:val="003E423D"/>
    <w:rsid w:val="003E495D"/>
    <w:rsid w:val="003E4F2C"/>
    <w:rsid w:val="003E52DF"/>
    <w:rsid w:val="003F0F69"/>
    <w:rsid w:val="003F1F8B"/>
    <w:rsid w:val="003F244C"/>
    <w:rsid w:val="003F539D"/>
    <w:rsid w:val="003F735B"/>
    <w:rsid w:val="00402B81"/>
    <w:rsid w:val="004058A1"/>
    <w:rsid w:val="00406BCE"/>
    <w:rsid w:val="004102A2"/>
    <w:rsid w:val="00411823"/>
    <w:rsid w:val="00411BB0"/>
    <w:rsid w:val="004148FE"/>
    <w:rsid w:val="004156BC"/>
    <w:rsid w:val="00415870"/>
    <w:rsid w:val="004179FE"/>
    <w:rsid w:val="004271B1"/>
    <w:rsid w:val="004304FC"/>
    <w:rsid w:val="004306A7"/>
    <w:rsid w:val="00431900"/>
    <w:rsid w:val="004329B6"/>
    <w:rsid w:val="00434AE4"/>
    <w:rsid w:val="004352FC"/>
    <w:rsid w:val="0044439E"/>
    <w:rsid w:val="00444F59"/>
    <w:rsid w:val="00445E82"/>
    <w:rsid w:val="00446DFD"/>
    <w:rsid w:val="00446E25"/>
    <w:rsid w:val="004470D8"/>
    <w:rsid w:val="00452797"/>
    <w:rsid w:val="00454984"/>
    <w:rsid w:val="00463DF5"/>
    <w:rsid w:val="00464B62"/>
    <w:rsid w:val="00465BE3"/>
    <w:rsid w:val="004678BD"/>
    <w:rsid w:val="004722D0"/>
    <w:rsid w:val="004754DF"/>
    <w:rsid w:val="004778FA"/>
    <w:rsid w:val="00490995"/>
    <w:rsid w:val="00492CAE"/>
    <w:rsid w:val="00495F9F"/>
    <w:rsid w:val="004A3AB4"/>
    <w:rsid w:val="004A427D"/>
    <w:rsid w:val="004A713B"/>
    <w:rsid w:val="004B5228"/>
    <w:rsid w:val="004B7134"/>
    <w:rsid w:val="004C1E14"/>
    <w:rsid w:val="004C1EE4"/>
    <w:rsid w:val="004C3EF1"/>
    <w:rsid w:val="004C54A6"/>
    <w:rsid w:val="004C71AC"/>
    <w:rsid w:val="004D17D5"/>
    <w:rsid w:val="004D2B92"/>
    <w:rsid w:val="004E09B4"/>
    <w:rsid w:val="004E598F"/>
    <w:rsid w:val="004E68D8"/>
    <w:rsid w:val="004E72BD"/>
    <w:rsid w:val="004E7ED5"/>
    <w:rsid w:val="004E7EEC"/>
    <w:rsid w:val="004F0C5D"/>
    <w:rsid w:val="004F217A"/>
    <w:rsid w:val="004F3D41"/>
    <w:rsid w:val="004F5056"/>
    <w:rsid w:val="004F67AE"/>
    <w:rsid w:val="00502F43"/>
    <w:rsid w:val="00505FB1"/>
    <w:rsid w:val="00506705"/>
    <w:rsid w:val="00506CBC"/>
    <w:rsid w:val="00506FBE"/>
    <w:rsid w:val="0051038F"/>
    <w:rsid w:val="00513623"/>
    <w:rsid w:val="005155DD"/>
    <w:rsid w:val="00516425"/>
    <w:rsid w:val="00516A21"/>
    <w:rsid w:val="005170DB"/>
    <w:rsid w:val="0051727C"/>
    <w:rsid w:val="005210DB"/>
    <w:rsid w:val="00521E73"/>
    <w:rsid w:val="005226A2"/>
    <w:rsid w:val="00524414"/>
    <w:rsid w:val="00525814"/>
    <w:rsid w:val="00527326"/>
    <w:rsid w:val="0053219F"/>
    <w:rsid w:val="00540E41"/>
    <w:rsid w:val="00541904"/>
    <w:rsid w:val="00542121"/>
    <w:rsid w:val="005431AB"/>
    <w:rsid w:val="00543632"/>
    <w:rsid w:val="005450A7"/>
    <w:rsid w:val="00546DA6"/>
    <w:rsid w:val="00547AB3"/>
    <w:rsid w:val="00551260"/>
    <w:rsid w:val="0055266E"/>
    <w:rsid w:val="00553CA8"/>
    <w:rsid w:val="0055458D"/>
    <w:rsid w:val="005545B0"/>
    <w:rsid w:val="005559EA"/>
    <w:rsid w:val="0055627B"/>
    <w:rsid w:val="0056040A"/>
    <w:rsid w:val="00561EC3"/>
    <w:rsid w:val="00562B75"/>
    <w:rsid w:val="00563E17"/>
    <w:rsid w:val="00564A81"/>
    <w:rsid w:val="0056617C"/>
    <w:rsid w:val="00570936"/>
    <w:rsid w:val="005711A6"/>
    <w:rsid w:val="005749B8"/>
    <w:rsid w:val="00577299"/>
    <w:rsid w:val="005815DB"/>
    <w:rsid w:val="00582C14"/>
    <w:rsid w:val="00583B35"/>
    <w:rsid w:val="005946D2"/>
    <w:rsid w:val="00597375"/>
    <w:rsid w:val="00597D01"/>
    <w:rsid w:val="005A17D9"/>
    <w:rsid w:val="005A300A"/>
    <w:rsid w:val="005A5403"/>
    <w:rsid w:val="005B25D5"/>
    <w:rsid w:val="005B29C1"/>
    <w:rsid w:val="005B3700"/>
    <w:rsid w:val="005B3CAB"/>
    <w:rsid w:val="005B3EF0"/>
    <w:rsid w:val="005C2B00"/>
    <w:rsid w:val="005C31FA"/>
    <w:rsid w:val="005C3A54"/>
    <w:rsid w:val="005C4756"/>
    <w:rsid w:val="005C6ED0"/>
    <w:rsid w:val="005D10FF"/>
    <w:rsid w:val="005D3711"/>
    <w:rsid w:val="005D4071"/>
    <w:rsid w:val="005D63EE"/>
    <w:rsid w:val="005D6648"/>
    <w:rsid w:val="005D7EF6"/>
    <w:rsid w:val="005E1592"/>
    <w:rsid w:val="005E475F"/>
    <w:rsid w:val="005E611D"/>
    <w:rsid w:val="005E6BF5"/>
    <w:rsid w:val="005E7459"/>
    <w:rsid w:val="005F153B"/>
    <w:rsid w:val="005F2ECC"/>
    <w:rsid w:val="005F3623"/>
    <w:rsid w:val="005F621F"/>
    <w:rsid w:val="00601C54"/>
    <w:rsid w:val="00604FFC"/>
    <w:rsid w:val="00610C0D"/>
    <w:rsid w:val="006147C2"/>
    <w:rsid w:val="00614E2F"/>
    <w:rsid w:val="00615814"/>
    <w:rsid w:val="0062533D"/>
    <w:rsid w:val="00634032"/>
    <w:rsid w:val="0063544A"/>
    <w:rsid w:val="00641396"/>
    <w:rsid w:val="006446C1"/>
    <w:rsid w:val="006454C5"/>
    <w:rsid w:val="006579BD"/>
    <w:rsid w:val="00661C26"/>
    <w:rsid w:val="00661E02"/>
    <w:rsid w:val="006621D0"/>
    <w:rsid w:val="00662E7C"/>
    <w:rsid w:val="0066319D"/>
    <w:rsid w:val="00664249"/>
    <w:rsid w:val="00664409"/>
    <w:rsid w:val="00664679"/>
    <w:rsid w:val="00670268"/>
    <w:rsid w:val="00676F0B"/>
    <w:rsid w:val="006802B1"/>
    <w:rsid w:val="006841D8"/>
    <w:rsid w:val="00687870"/>
    <w:rsid w:val="00687CA6"/>
    <w:rsid w:val="00695726"/>
    <w:rsid w:val="00697BFB"/>
    <w:rsid w:val="006A5819"/>
    <w:rsid w:val="006B1BEB"/>
    <w:rsid w:val="006B4DA6"/>
    <w:rsid w:val="006C154E"/>
    <w:rsid w:val="006C2F2F"/>
    <w:rsid w:val="006C49A6"/>
    <w:rsid w:val="006C5B55"/>
    <w:rsid w:val="006D00FD"/>
    <w:rsid w:val="006D3116"/>
    <w:rsid w:val="006D35C3"/>
    <w:rsid w:val="006D5779"/>
    <w:rsid w:val="006E22F5"/>
    <w:rsid w:val="006E4F6D"/>
    <w:rsid w:val="006F0A8A"/>
    <w:rsid w:val="006F3FEA"/>
    <w:rsid w:val="007002D3"/>
    <w:rsid w:val="007044EA"/>
    <w:rsid w:val="007062AA"/>
    <w:rsid w:val="007118B9"/>
    <w:rsid w:val="007129F0"/>
    <w:rsid w:val="007131D8"/>
    <w:rsid w:val="0071455A"/>
    <w:rsid w:val="0071554B"/>
    <w:rsid w:val="0071657D"/>
    <w:rsid w:val="0071780F"/>
    <w:rsid w:val="00723A9D"/>
    <w:rsid w:val="00732A8F"/>
    <w:rsid w:val="00737D80"/>
    <w:rsid w:val="007407E8"/>
    <w:rsid w:val="00753AC2"/>
    <w:rsid w:val="00753C81"/>
    <w:rsid w:val="00753ECB"/>
    <w:rsid w:val="00755478"/>
    <w:rsid w:val="007559C6"/>
    <w:rsid w:val="007619D5"/>
    <w:rsid w:val="00763104"/>
    <w:rsid w:val="00764026"/>
    <w:rsid w:val="00764789"/>
    <w:rsid w:val="0076591D"/>
    <w:rsid w:val="00765D35"/>
    <w:rsid w:val="007676BC"/>
    <w:rsid w:val="00767BE0"/>
    <w:rsid w:val="00767CCA"/>
    <w:rsid w:val="0077138B"/>
    <w:rsid w:val="0077273E"/>
    <w:rsid w:val="0078034D"/>
    <w:rsid w:val="00781B1F"/>
    <w:rsid w:val="00782FC0"/>
    <w:rsid w:val="00783201"/>
    <w:rsid w:val="00784B57"/>
    <w:rsid w:val="0078727C"/>
    <w:rsid w:val="00791F12"/>
    <w:rsid w:val="00794C80"/>
    <w:rsid w:val="00797308"/>
    <w:rsid w:val="00797BDE"/>
    <w:rsid w:val="007A00D7"/>
    <w:rsid w:val="007A037D"/>
    <w:rsid w:val="007A1994"/>
    <w:rsid w:val="007A27F5"/>
    <w:rsid w:val="007A2F4E"/>
    <w:rsid w:val="007A318F"/>
    <w:rsid w:val="007A71E9"/>
    <w:rsid w:val="007A7C83"/>
    <w:rsid w:val="007B2348"/>
    <w:rsid w:val="007B6591"/>
    <w:rsid w:val="007C0B43"/>
    <w:rsid w:val="007C27A9"/>
    <w:rsid w:val="007C3158"/>
    <w:rsid w:val="007C730A"/>
    <w:rsid w:val="007C74A2"/>
    <w:rsid w:val="007C7BF4"/>
    <w:rsid w:val="007D2FAC"/>
    <w:rsid w:val="007D5F6B"/>
    <w:rsid w:val="007D6814"/>
    <w:rsid w:val="007E3231"/>
    <w:rsid w:val="007E4356"/>
    <w:rsid w:val="007E52C2"/>
    <w:rsid w:val="007E6591"/>
    <w:rsid w:val="007F2163"/>
    <w:rsid w:val="007F2419"/>
    <w:rsid w:val="007F422B"/>
    <w:rsid w:val="007F4C68"/>
    <w:rsid w:val="007F567B"/>
    <w:rsid w:val="007F6065"/>
    <w:rsid w:val="007F6345"/>
    <w:rsid w:val="0080018F"/>
    <w:rsid w:val="00801CA0"/>
    <w:rsid w:val="00803A9B"/>
    <w:rsid w:val="00816896"/>
    <w:rsid w:val="00822F56"/>
    <w:rsid w:val="0082328D"/>
    <w:rsid w:val="00825623"/>
    <w:rsid w:val="00830778"/>
    <w:rsid w:val="00830C26"/>
    <w:rsid w:val="00830DAF"/>
    <w:rsid w:val="00832BC2"/>
    <w:rsid w:val="00834726"/>
    <w:rsid w:val="00837C10"/>
    <w:rsid w:val="008413FE"/>
    <w:rsid w:val="00847AEC"/>
    <w:rsid w:val="0085165C"/>
    <w:rsid w:val="00855908"/>
    <w:rsid w:val="00861C03"/>
    <w:rsid w:val="00866B12"/>
    <w:rsid w:val="00872648"/>
    <w:rsid w:val="00872DC8"/>
    <w:rsid w:val="0087461B"/>
    <w:rsid w:val="008753D7"/>
    <w:rsid w:val="008774EE"/>
    <w:rsid w:val="00877882"/>
    <w:rsid w:val="008804C4"/>
    <w:rsid w:val="008827A4"/>
    <w:rsid w:val="00882C4A"/>
    <w:rsid w:val="00883436"/>
    <w:rsid w:val="00884EB2"/>
    <w:rsid w:val="00887C3E"/>
    <w:rsid w:val="008905FD"/>
    <w:rsid w:val="008916FE"/>
    <w:rsid w:val="008929D3"/>
    <w:rsid w:val="00894B81"/>
    <w:rsid w:val="00895662"/>
    <w:rsid w:val="008A1360"/>
    <w:rsid w:val="008A4B16"/>
    <w:rsid w:val="008A4E14"/>
    <w:rsid w:val="008A559F"/>
    <w:rsid w:val="008A682C"/>
    <w:rsid w:val="008A7020"/>
    <w:rsid w:val="008B690E"/>
    <w:rsid w:val="008C3390"/>
    <w:rsid w:val="008C67F0"/>
    <w:rsid w:val="008C6DD2"/>
    <w:rsid w:val="008D0DCA"/>
    <w:rsid w:val="008D190E"/>
    <w:rsid w:val="008D4C57"/>
    <w:rsid w:val="008D4E23"/>
    <w:rsid w:val="008D5044"/>
    <w:rsid w:val="008D636E"/>
    <w:rsid w:val="008D772F"/>
    <w:rsid w:val="008E1CBF"/>
    <w:rsid w:val="008E5BE4"/>
    <w:rsid w:val="008F23D5"/>
    <w:rsid w:val="0090180E"/>
    <w:rsid w:val="009030BF"/>
    <w:rsid w:val="009052D0"/>
    <w:rsid w:val="00910FAC"/>
    <w:rsid w:val="00911E9C"/>
    <w:rsid w:val="009123E4"/>
    <w:rsid w:val="00912BED"/>
    <w:rsid w:val="00913814"/>
    <w:rsid w:val="009139FE"/>
    <w:rsid w:val="00927A5F"/>
    <w:rsid w:val="00932683"/>
    <w:rsid w:val="009345BC"/>
    <w:rsid w:val="00934694"/>
    <w:rsid w:val="00934E19"/>
    <w:rsid w:val="00936FEF"/>
    <w:rsid w:val="00937AF5"/>
    <w:rsid w:val="009409CA"/>
    <w:rsid w:val="00941B73"/>
    <w:rsid w:val="00944418"/>
    <w:rsid w:val="00951269"/>
    <w:rsid w:val="00952516"/>
    <w:rsid w:val="00952C22"/>
    <w:rsid w:val="00954E90"/>
    <w:rsid w:val="00960747"/>
    <w:rsid w:val="009638B4"/>
    <w:rsid w:val="0096679D"/>
    <w:rsid w:val="00967C97"/>
    <w:rsid w:val="00970F61"/>
    <w:rsid w:val="00973FB7"/>
    <w:rsid w:val="00976706"/>
    <w:rsid w:val="00983A8D"/>
    <w:rsid w:val="00984598"/>
    <w:rsid w:val="0098557A"/>
    <w:rsid w:val="0098585E"/>
    <w:rsid w:val="00985F24"/>
    <w:rsid w:val="0098734F"/>
    <w:rsid w:val="00987DBD"/>
    <w:rsid w:val="00994E40"/>
    <w:rsid w:val="00995BCE"/>
    <w:rsid w:val="00995DBF"/>
    <w:rsid w:val="0099610A"/>
    <w:rsid w:val="00996356"/>
    <w:rsid w:val="00996F1F"/>
    <w:rsid w:val="009A7278"/>
    <w:rsid w:val="009A76AF"/>
    <w:rsid w:val="009B0E40"/>
    <w:rsid w:val="009B305B"/>
    <w:rsid w:val="009B636A"/>
    <w:rsid w:val="009B6688"/>
    <w:rsid w:val="009B7713"/>
    <w:rsid w:val="009C0F20"/>
    <w:rsid w:val="009C3A05"/>
    <w:rsid w:val="009C3F0B"/>
    <w:rsid w:val="009C7108"/>
    <w:rsid w:val="009C7419"/>
    <w:rsid w:val="009D1767"/>
    <w:rsid w:val="009D2583"/>
    <w:rsid w:val="009D3E3D"/>
    <w:rsid w:val="009D4210"/>
    <w:rsid w:val="009D7529"/>
    <w:rsid w:val="009D77DA"/>
    <w:rsid w:val="009E3490"/>
    <w:rsid w:val="009E5C2E"/>
    <w:rsid w:val="009E6C8A"/>
    <w:rsid w:val="009F2329"/>
    <w:rsid w:val="009F2BD3"/>
    <w:rsid w:val="009F4461"/>
    <w:rsid w:val="009F6321"/>
    <w:rsid w:val="00A012AB"/>
    <w:rsid w:val="00A0144D"/>
    <w:rsid w:val="00A0360A"/>
    <w:rsid w:val="00A12453"/>
    <w:rsid w:val="00A124DB"/>
    <w:rsid w:val="00A13E7B"/>
    <w:rsid w:val="00A14212"/>
    <w:rsid w:val="00A17073"/>
    <w:rsid w:val="00A1763D"/>
    <w:rsid w:val="00A20029"/>
    <w:rsid w:val="00A2366F"/>
    <w:rsid w:val="00A23CBB"/>
    <w:rsid w:val="00A2602C"/>
    <w:rsid w:val="00A273D9"/>
    <w:rsid w:val="00A3015E"/>
    <w:rsid w:val="00A31618"/>
    <w:rsid w:val="00A40FB5"/>
    <w:rsid w:val="00A418A5"/>
    <w:rsid w:val="00A42BDE"/>
    <w:rsid w:val="00A43745"/>
    <w:rsid w:val="00A51132"/>
    <w:rsid w:val="00A519FB"/>
    <w:rsid w:val="00A538D0"/>
    <w:rsid w:val="00A5425F"/>
    <w:rsid w:val="00A55863"/>
    <w:rsid w:val="00A55C91"/>
    <w:rsid w:val="00A57A32"/>
    <w:rsid w:val="00A57A47"/>
    <w:rsid w:val="00A63936"/>
    <w:rsid w:val="00A6400E"/>
    <w:rsid w:val="00A66E3E"/>
    <w:rsid w:val="00A7079D"/>
    <w:rsid w:val="00A7225B"/>
    <w:rsid w:val="00A74AD6"/>
    <w:rsid w:val="00A75CD0"/>
    <w:rsid w:val="00A77A51"/>
    <w:rsid w:val="00A80808"/>
    <w:rsid w:val="00A8168A"/>
    <w:rsid w:val="00A84252"/>
    <w:rsid w:val="00A9437A"/>
    <w:rsid w:val="00A94A16"/>
    <w:rsid w:val="00A956C2"/>
    <w:rsid w:val="00AA0D39"/>
    <w:rsid w:val="00AA3DE2"/>
    <w:rsid w:val="00AA58CD"/>
    <w:rsid w:val="00AB169D"/>
    <w:rsid w:val="00AB1DF0"/>
    <w:rsid w:val="00AB278C"/>
    <w:rsid w:val="00AB3257"/>
    <w:rsid w:val="00AB5B5E"/>
    <w:rsid w:val="00AB5FE6"/>
    <w:rsid w:val="00AB673F"/>
    <w:rsid w:val="00AC2929"/>
    <w:rsid w:val="00AC4E18"/>
    <w:rsid w:val="00AC59E0"/>
    <w:rsid w:val="00AC76C7"/>
    <w:rsid w:val="00AD1865"/>
    <w:rsid w:val="00AD40A9"/>
    <w:rsid w:val="00AD4232"/>
    <w:rsid w:val="00AD76F0"/>
    <w:rsid w:val="00AE0E02"/>
    <w:rsid w:val="00AE1BBA"/>
    <w:rsid w:val="00AE2150"/>
    <w:rsid w:val="00AE2320"/>
    <w:rsid w:val="00AE5341"/>
    <w:rsid w:val="00AE6EF8"/>
    <w:rsid w:val="00AF3BC2"/>
    <w:rsid w:val="00AF718B"/>
    <w:rsid w:val="00AF7484"/>
    <w:rsid w:val="00AF7CEF"/>
    <w:rsid w:val="00B001E4"/>
    <w:rsid w:val="00B060EE"/>
    <w:rsid w:val="00B10A37"/>
    <w:rsid w:val="00B11377"/>
    <w:rsid w:val="00B123BA"/>
    <w:rsid w:val="00B169B4"/>
    <w:rsid w:val="00B175EB"/>
    <w:rsid w:val="00B222C5"/>
    <w:rsid w:val="00B30A0C"/>
    <w:rsid w:val="00B31A9E"/>
    <w:rsid w:val="00B31E8A"/>
    <w:rsid w:val="00B3308F"/>
    <w:rsid w:val="00B345FE"/>
    <w:rsid w:val="00B409F3"/>
    <w:rsid w:val="00B410B7"/>
    <w:rsid w:val="00B425E0"/>
    <w:rsid w:val="00B4306B"/>
    <w:rsid w:val="00B4335A"/>
    <w:rsid w:val="00B44B12"/>
    <w:rsid w:val="00B471EC"/>
    <w:rsid w:val="00B471F0"/>
    <w:rsid w:val="00B47CA1"/>
    <w:rsid w:val="00B534E2"/>
    <w:rsid w:val="00B54021"/>
    <w:rsid w:val="00B54AEF"/>
    <w:rsid w:val="00B553C3"/>
    <w:rsid w:val="00B60AFB"/>
    <w:rsid w:val="00B62F9D"/>
    <w:rsid w:val="00B63766"/>
    <w:rsid w:val="00B64952"/>
    <w:rsid w:val="00B6506E"/>
    <w:rsid w:val="00B7115C"/>
    <w:rsid w:val="00B736C1"/>
    <w:rsid w:val="00B75F5F"/>
    <w:rsid w:val="00B82838"/>
    <w:rsid w:val="00B838ED"/>
    <w:rsid w:val="00B84F10"/>
    <w:rsid w:val="00B86F92"/>
    <w:rsid w:val="00B907F2"/>
    <w:rsid w:val="00B937DE"/>
    <w:rsid w:val="00B948E8"/>
    <w:rsid w:val="00B96DCB"/>
    <w:rsid w:val="00BA4C43"/>
    <w:rsid w:val="00BA4F7E"/>
    <w:rsid w:val="00BB263A"/>
    <w:rsid w:val="00BB35EB"/>
    <w:rsid w:val="00BB3E75"/>
    <w:rsid w:val="00BB671F"/>
    <w:rsid w:val="00BC2774"/>
    <w:rsid w:val="00BC2E91"/>
    <w:rsid w:val="00BC2F47"/>
    <w:rsid w:val="00BC330F"/>
    <w:rsid w:val="00BC414F"/>
    <w:rsid w:val="00BC4E57"/>
    <w:rsid w:val="00BD4DB6"/>
    <w:rsid w:val="00BD75DF"/>
    <w:rsid w:val="00BE187F"/>
    <w:rsid w:val="00BE29A7"/>
    <w:rsid w:val="00BE2E51"/>
    <w:rsid w:val="00BE3DA6"/>
    <w:rsid w:val="00BE4E5D"/>
    <w:rsid w:val="00BE5BB4"/>
    <w:rsid w:val="00BE6B74"/>
    <w:rsid w:val="00BF1CB0"/>
    <w:rsid w:val="00C012FF"/>
    <w:rsid w:val="00C03B40"/>
    <w:rsid w:val="00C1133C"/>
    <w:rsid w:val="00C12190"/>
    <w:rsid w:val="00C12FE8"/>
    <w:rsid w:val="00C13D28"/>
    <w:rsid w:val="00C14F4D"/>
    <w:rsid w:val="00C21072"/>
    <w:rsid w:val="00C21DE4"/>
    <w:rsid w:val="00C23CE9"/>
    <w:rsid w:val="00C267E4"/>
    <w:rsid w:val="00C33511"/>
    <w:rsid w:val="00C354D9"/>
    <w:rsid w:val="00C35581"/>
    <w:rsid w:val="00C35CE7"/>
    <w:rsid w:val="00C362B8"/>
    <w:rsid w:val="00C374D2"/>
    <w:rsid w:val="00C418CA"/>
    <w:rsid w:val="00C420CC"/>
    <w:rsid w:val="00C5016C"/>
    <w:rsid w:val="00C52999"/>
    <w:rsid w:val="00C530D1"/>
    <w:rsid w:val="00C5470E"/>
    <w:rsid w:val="00C55229"/>
    <w:rsid w:val="00C55380"/>
    <w:rsid w:val="00C55F24"/>
    <w:rsid w:val="00C64265"/>
    <w:rsid w:val="00C675FA"/>
    <w:rsid w:val="00C70BFD"/>
    <w:rsid w:val="00C70CBF"/>
    <w:rsid w:val="00C804D6"/>
    <w:rsid w:val="00C828A1"/>
    <w:rsid w:val="00C84C49"/>
    <w:rsid w:val="00C921A2"/>
    <w:rsid w:val="00C929F4"/>
    <w:rsid w:val="00C96141"/>
    <w:rsid w:val="00C9749A"/>
    <w:rsid w:val="00CA2FED"/>
    <w:rsid w:val="00CA395C"/>
    <w:rsid w:val="00CA398E"/>
    <w:rsid w:val="00CA3992"/>
    <w:rsid w:val="00CA5BC7"/>
    <w:rsid w:val="00CB1BE5"/>
    <w:rsid w:val="00CB1DCC"/>
    <w:rsid w:val="00CB54E0"/>
    <w:rsid w:val="00CC0424"/>
    <w:rsid w:val="00CC10C6"/>
    <w:rsid w:val="00CC18A1"/>
    <w:rsid w:val="00CC3467"/>
    <w:rsid w:val="00CC4274"/>
    <w:rsid w:val="00CC75D0"/>
    <w:rsid w:val="00CC77AD"/>
    <w:rsid w:val="00CD16A9"/>
    <w:rsid w:val="00CD1F66"/>
    <w:rsid w:val="00CD2E1C"/>
    <w:rsid w:val="00CD48EE"/>
    <w:rsid w:val="00CD61C6"/>
    <w:rsid w:val="00CE3EBE"/>
    <w:rsid w:val="00CE5C7B"/>
    <w:rsid w:val="00CE6048"/>
    <w:rsid w:val="00CF5842"/>
    <w:rsid w:val="00CF5D29"/>
    <w:rsid w:val="00D06D33"/>
    <w:rsid w:val="00D07F5D"/>
    <w:rsid w:val="00D11061"/>
    <w:rsid w:val="00D1130A"/>
    <w:rsid w:val="00D13749"/>
    <w:rsid w:val="00D13E1F"/>
    <w:rsid w:val="00D16CEF"/>
    <w:rsid w:val="00D207BF"/>
    <w:rsid w:val="00D219DE"/>
    <w:rsid w:val="00D21D92"/>
    <w:rsid w:val="00D234E1"/>
    <w:rsid w:val="00D23A49"/>
    <w:rsid w:val="00D325F7"/>
    <w:rsid w:val="00D3375D"/>
    <w:rsid w:val="00D34FCA"/>
    <w:rsid w:val="00D3760C"/>
    <w:rsid w:val="00D4049D"/>
    <w:rsid w:val="00D43C53"/>
    <w:rsid w:val="00D440D4"/>
    <w:rsid w:val="00D44BC9"/>
    <w:rsid w:val="00D455AB"/>
    <w:rsid w:val="00D50825"/>
    <w:rsid w:val="00D51D77"/>
    <w:rsid w:val="00D5467E"/>
    <w:rsid w:val="00D54D3F"/>
    <w:rsid w:val="00D564E2"/>
    <w:rsid w:val="00D6199B"/>
    <w:rsid w:val="00D634F5"/>
    <w:rsid w:val="00D63F01"/>
    <w:rsid w:val="00D6576A"/>
    <w:rsid w:val="00D6703E"/>
    <w:rsid w:val="00D671C7"/>
    <w:rsid w:val="00D71A8D"/>
    <w:rsid w:val="00D73F13"/>
    <w:rsid w:val="00D74E35"/>
    <w:rsid w:val="00D76D6D"/>
    <w:rsid w:val="00D8585B"/>
    <w:rsid w:val="00D869BD"/>
    <w:rsid w:val="00D90DAA"/>
    <w:rsid w:val="00D92275"/>
    <w:rsid w:val="00D92CF0"/>
    <w:rsid w:val="00D95023"/>
    <w:rsid w:val="00D975B5"/>
    <w:rsid w:val="00D9775A"/>
    <w:rsid w:val="00DA2CB0"/>
    <w:rsid w:val="00DA411B"/>
    <w:rsid w:val="00DA54CE"/>
    <w:rsid w:val="00DA572C"/>
    <w:rsid w:val="00DA791E"/>
    <w:rsid w:val="00DB098B"/>
    <w:rsid w:val="00DB142E"/>
    <w:rsid w:val="00DB1CC3"/>
    <w:rsid w:val="00DB1DFE"/>
    <w:rsid w:val="00DB395A"/>
    <w:rsid w:val="00DB4159"/>
    <w:rsid w:val="00DB5842"/>
    <w:rsid w:val="00DB5F73"/>
    <w:rsid w:val="00DC3854"/>
    <w:rsid w:val="00DC42DA"/>
    <w:rsid w:val="00DD4501"/>
    <w:rsid w:val="00DD6128"/>
    <w:rsid w:val="00DD62D6"/>
    <w:rsid w:val="00DD746F"/>
    <w:rsid w:val="00DD794C"/>
    <w:rsid w:val="00DD7E21"/>
    <w:rsid w:val="00DE0F2E"/>
    <w:rsid w:val="00DE1D60"/>
    <w:rsid w:val="00DE44C7"/>
    <w:rsid w:val="00DE5A80"/>
    <w:rsid w:val="00DE6976"/>
    <w:rsid w:val="00DE7AD4"/>
    <w:rsid w:val="00DF25AC"/>
    <w:rsid w:val="00DF370A"/>
    <w:rsid w:val="00DF40C1"/>
    <w:rsid w:val="00DF53F7"/>
    <w:rsid w:val="00DF69B7"/>
    <w:rsid w:val="00E00581"/>
    <w:rsid w:val="00E0096F"/>
    <w:rsid w:val="00E014CD"/>
    <w:rsid w:val="00E022A4"/>
    <w:rsid w:val="00E05ABF"/>
    <w:rsid w:val="00E05FA1"/>
    <w:rsid w:val="00E06725"/>
    <w:rsid w:val="00E070D4"/>
    <w:rsid w:val="00E10419"/>
    <w:rsid w:val="00E111A7"/>
    <w:rsid w:val="00E12803"/>
    <w:rsid w:val="00E16E47"/>
    <w:rsid w:val="00E17076"/>
    <w:rsid w:val="00E20E1F"/>
    <w:rsid w:val="00E255E1"/>
    <w:rsid w:val="00E275EF"/>
    <w:rsid w:val="00E41AF3"/>
    <w:rsid w:val="00E43563"/>
    <w:rsid w:val="00E43F02"/>
    <w:rsid w:val="00E44E71"/>
    <w:rsid w:val="00E469AD"/>
    <w:rsid w:val="00E47A14"/>
    <w:rsid w:val="00E51B68"/>
    <w:rsid w:val="00E51B6F"/>
    <w:rsid w:val="00E5453F"/>
    <w:rsid w:val="00E65150"/>
    <w:rsid w:val="00E65756"/>
    <w:rsid w:val="00E71CDA"/>
    <w:rsid w:val="00E75C03"/>
    <w:rsid w:val="00E7602E"/>
    <w:rsid w:val="00E77E98"/>
    <w:rsid w:val="00E80942"/>
    <w:rsid w:val="00E81351"/>
    <w:rsid w:val="00E817AD"/>
    <w:rsid w:val="00E858A0"/>
    <w:rsid w:val="00E86431"/>
    <w:rsid w:val="00E866B9"/>
    <w:rsid w:val="00E903B7"/>
    <w:rsid w:val="00E90827"/>
    <w:rsid w:val="00E96768"/>
    <w:rsid w:val="00E96A96"/>
    <w:rsid w:val="00EA1445"/>
    <w:rsid w:val="00EA1D62"/>
    <w:rsid w:val="00EA6B59"/>
    <w:rsid w:val="00EA6CB3"/>
    <w:rsid w:val="00EB0014"/>
    <w:rsid w:val="00EB143C"/>
    <w:rsid w:val="00EB1A25"/>
    <w:rsid w:val="00EB2A1C"/>
    <w:rsid w:val="00EB3D23"/>
    <w:rsid w:val="00EB452B"/>
    <w:rsid w:val="00EB64EA"/>
    <w:rsid w:val="00EB754D"/>
    <w:rsid w:val="00EB7DF9"/>
    <w:rsid w:val="00EC0689"/>
    <w:rsid w:val="00ED4A15"/>
    <w:rsid w:val="00ED4BA3"/>
    <w:rsid w:val="00EE34DC"/>
    <w:rsid w:val="00EE45E4"/>
    <w:rsid w:val="00EF0B5E"/>
    <w:rsid w:val="00EF44F7"/>
    <w:rsid w:val="00EF58FC"/>
    <w:rsid w:val="00EF7BDB"/>
    <w:rsid w:val="00F027C9"/>
    <w:rsid w:val="00F03D91"/>
    <w:rsid w:val="00F05413"/>
    <w:rsid w:val="00F1085E"/>
    <w:rsid w:val="00F110EF"/>
    <w:rsid w:val="00F14377"/>
    <w:rsid w:val="00F164BF"/>
    <w:rsid w:val="00F23CD5"/>
    <w:rsid w:val="00F24A1E"/>
    <w:rsid w:val="00F25295"/>
    <w:rsid w:val="00F3357E"/>
    <w:rsid w:val="00F34519"/>
    <w:rsid w:val="00F34D27"/>
    <w:rsid w:val="00F3553A"/>
    <w:rsid w:val="00F425FD"/>
    <w:rsid w:val="00F43026"/>
    <w:rsid w:val="00F43100"/>
    <w:rsid w:val="00F43AB3"/>
    <w:rsid w:val="00F43DE8"/>
    <w:rsid w:val="00F5043B"/>
    <w:rsid w:val="00F50E01"/>
    <w:rsid w:val="00F572BB"/>
    <w:rsid w:val="00F62770"/>
    <w:rsid w:val="00F71406"/>
    <w:rsid w:val="00F74475"/>
    <w:rsid w:val="00F77C8E"/>
    <w:rsid w:val="00F8126B"/>
    <w:rsid w:val="00F844B1"/>
    <w:rsid w:val="00F855A1"/>
    <w:rsid w:val="00F9317C"/>
    <w:rsid w:val="00FA2B68"/>
    <w:rsid w:val="00FA38CA"/>
    <w:rsid w:val="00FA498B"/>
    <w:rsid w:val="00FB0B03"/>
    <w:rsid w:val="00FB45B5"/>
    <w:rsid w:val="00FB63B6"/>
    <w:rsid w:val="00FB6D3D"/>
    <w:rsid w:val="00FB753F"/>
    <w:rsid w:val="00FC0282"/>
    <w:rsid w:val="00FC2D05"/>
    <w:rsid w:val="00FC395C"/>
    <w:rsid w:val="00FC3F49"/>
    <w:rsid w:val="00FC5018"/>
    <w:rsid w:val="00FD297F"/>
    <w:rsid w:val="00FD3BA3"/>
    <w:rsid w:val="00FD41A7"/>
    <w:rsid w:val="00FD4251"/>
    <w:rsid w:val="00FD7084"/>
    <w:rsid w:val="00FE196F"/>
    <w:rsid w:val="00FE2C11"/>
    <w:rsid w:val="00FE4754"/>
    <w:rsid w:val="00FE48F6"/>
    <w:rsid w:val="00FE5917"/>
    <w:rsid w:val="00FE6646"/>
    <w:rsid w:val="00FE68A9"/>
    <w:rsid w:val="00FE6E58"/>
    <w:rsid w:val="00FE7439"/>
    <w:rsid w:val="00FE74E5"/>
    <w:rsid w:val="00FF0F17"/>
    <w:rsid w:val="00FF35AC"/>
    <w:rsid w:val="00FF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5439C"/>
  <w15:chartTrackingRefBased/>
  <w15:docId w15:val="{863BEA00-DA33-4B55-BD10-6F0AE8D00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1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D6703E"/>
    <w:pPr>
      <w:numPr>
        <w:numId w:val="8"/>
      </w:numPr>
      <w:spacing w:before="100" w:beforeAutospacing="1" w:after="100" w:afterAutospacing="1"/>
      <w:outlineLvl w:val="0"/>
    </w:pPr>
    <w:rPr>
      <w:rFonts w:ascii="Verdana" w:hAnsi="Verdana"/>
      <w:b/>
      <w:bCs/>
      <w:kern w:val="36"/>
      <w:sz w:val="22"/>
      <w:szCs w:val="48"/>
    </w:rPr>
  </w:style>
  <w:style w:type="paragraph" w:styleId="Nagwek2">
    <w:name w:val="heading 2"/>
    <w:basedOn w:val="Normalny"/>
    <w:next w:val="Normalny"/>
    <w:link w:val="Nagwek2Znak"/>
    <w:unhideWhenUsed/>
    <w:qFormat/>
    <w:rsid w:val="003664F8"/>
    <w:pPr>
      <w:numPr>
        <w:ilvl w:val="1"/>
        <w:numId w:val="8"/>
      </w:numPr>
      <w:suppressAutoHyphens/>
      <w:spacing w:before="240" w:after="120"/>
      <w:outlineLvl w:val="1"/>
    </w:pPr>
    <w:rPr>
      <w:rFonts w:ascii="Verdana" w:eastAsiaTheme="majorEastAsia" w:hAnsi="Verdana" w:cstheme="majorBidi"/>
      <w:b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B1DCC"/>
    <w:pPr>
      <w:keepNext/>
      <w:keepLines/>
      <w:numPr>
        <w:ilvl w:val="2"/>
        <w:numId w:val="8"/>
      </w:numPr>
      <w:spacing w:before="240" w:after="120"/>
      <w:ind w:left="1429"/>
      <w:outlineLvl w:val="2"/>
    </w:pPr>
    <w:rPr>
      <w:rFonts w:ascii="Verdana" w:eastAsiaTheme="majorEastAsia" w:hAnsi="Verdana" w:cstheme="majorBidi"/>
      <w:b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A27F5"/>
    <w:pPr>
      <w:keepNext/>
      <w:keepLines/>
      <w:numPr>
        <w:ilvl w:val="3"/>
        <w:numId w:val="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7F5"/>
    <w:pPr>
      <w:keepNext/>
      <w:keepLines/>
      <w:numPr>
        <w:ilvl w:val="4"/>
        <w:numId w:val="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7F5"/>
    <w:pPr>
      <w:keepNext/>
      <w:keepLines/>
      <w:numPr>
        <w:ilvl w:val="5"/>
        <w:numId w:val="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7F5"/>
    <w:pPr>
      <w:keepNext/>
      <w:keepLines/>
      <w:numPr>
        <w:ilvl w:val="6"/>
        <w:numId w:val="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7F5"/>
    <w:pPr>
      <w:keepNext/>
      <w:keepLines/>
      <w:numPr>
        <w:ilvl w:val="7"/>
        <w:numId w:val="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7F5"/>
    <w:pPr>
      <w:keepNext/>
      <w:keepLines/>
      <w:numPr>
        <w:ilvl w:val="8"/>
        <w:numId w:val="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2602C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paragraph" w:styleId="NormalnyWeb">
    <w:name w:val="Normal (Web)"/>
    <w:basedOn w:val="Normalny"/>
    <w:rsid w:val="00F110EF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rsid w:val="00F110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110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F110EF"/>
    <w:rPr>
      <w:color w:val="0000FF"/>
      <w:u w:val="single"/>
    </w:rPr>
  </w:style>
  <w:style w:type="paragraph" w:customStyle="1" w:styleId="Default">
    <w:name w:val="Default"/>
    <w:rsid w:val="00F11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domyslny">
    <w:name w:val="akapitdomyslny"/>
    <w:rsid w:val="00F110EF"/>
  </w:style>
  <w:style w:type="paragraph" w:styleId="Spistreci1">
    <w:name w:val="toc 1"/>
    <w:aliases w:val="Spis zawartości programu funkcjonalno - użytkowego"/>
    <w:basedOn w:val="Normalny"/>
    <w:next w:val="Normalny"/>
    <w:autoRedefine/>
    <w:uiPriority w:val="39"/>
    <w:rsid w:val="00C929F4"/>
    <w:pPr>
      <w:spacing w:after="100"/>
    </w:pPr>
    <w:rPr>
      <w:rFonts w:ascii="Verdana" w:hAnsi="Verdana"/>
      <w:sz w:val="22"/>
    </w:rPr>
  </w:style>
  <w:style w:type="paragraph" w:styleId="Nagwek">
    <w:name w:val="header"/>
    <w:basedOn w:val="Normalny"/>
    <w:link w:val="NagwekZnak"/>
    <w:unhideWhenUsed/>
    <w:rsid w:val="009D75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75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664F8"/>
    <w:rPr>
      <w:rFonts w:ascii="Verdana" w:eastAsiaTheme="majorEastAsia" w:hAnsi="Verdana" w:cstheme="majorBidi"/>
      <w:b/>
      <w:szCs w:val="2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929F4"/>
    <w:pPr>
      <w:spacing w:after="100"/>
      <w:ind w:left="238"/>
    </w:pPr>
    <w:rPr>
      <w:rFonts w:ascii="Verdana" w:hAnsi="Verdana"/>
      <w:sz w:val="22"/>
    </w:rPr>
  </w:style>
  <w:style w:type="character" w:customStyle="1" w:styleId="acopre">
    <w:name w:val="acopre"/>
    <w:basedOn w:val="Domylnaczcionkaakapitu"/>
    <w:rsid w:val="00CB54E0"/>
  </w:style>
  <w:style w:type="character" w:styleId="Pogrubienie">
    <w:name w:val="Strong"/>
    <w:basedOn w:val="Domylnaczcionkaakapitu"/>
    <w:uiPriority w:val="22"/>
    <w:qFormat/>
    <w:rsid w:val="00BF1CB0"/>
    <w:rPr>
      <w:b/>
      <w:bCs/>
    </w:rPr>
  </w:style>
  <w:style w:type="paragraph" w:styleId="Akapitzlist">
    <w:name w:val="List Paragraph"/>
    <w:basedOn w:val="Normalny"/>
    <w:qFormat/>
    <w:rsid w:val="00221E8C"/>
    <w:pPr>
      <w:contextualSpacing/>
    </w:pPr>
    <w:rPr>
      <w:rFonts w:ascii="Verdana" w:hAnsi="Verdana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0B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0B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0B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0B4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B4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B1DCC"/>
    <w:rPr>
      <w:rFonts w:ascii="Verdana" w:eastAsiaTheme="majorEastAsia" w:hAnsi="Verdana" w:cstheme="majorBidi"/>
      <w:b/>
      <w:sz w:val="20"/>
      <w:szCs w:val="24"/>
      <w:lang w:eastAsia="pl-PL"/>
    </w:rPr>
  </w:style>
  <w:style w:type="paragraph" w:customStyle="1" w:styleId="Akapitzlist1">
    <w:name w:val="Akapit z listą1"/>
    <w:basedOn w:val="Normalny"/>
    <w:rsid w:val="00DA572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C929F4"/>
    <w:pPr>
      <w:spacing w:after="100"/>
      <w:ind w:left="482"/>
    </w:pPr>
    <w:rPr>
      <w:rFonts w:ascii="Verdana" w:hAnsi="Verdana"/>
      <w:sz w:val="22"/>
    </w:rPr>
  </w:style>
  <w:style w:type="paragraph" w:styleId="Bezodstpw">
    <w:name w:val="No Spacing"/>
    <w:uiPriority w:val="1"/>
    <w:qFormat/>
    <w:rsid w:val="00BC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7A27F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7F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7F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7F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7F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7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customStyle="1" w:styleId="IRzymskie">
    <w:name w:val="I Rzymskie"/>
    <w:basedOn w:val="Nagwek1"/>
    <w:link w:val="IRzymskieZnak"/>
    <w:qFormat/>
    <w:rsid w:val="00FE196F"/>
    <w:pPr>
      <w:numPr>
        <w:numId w:val="2"/>
      </w:numPr>
    </w:pPr>
  </w:style>
  <w:style w:type="paragraph" w:styleId="Tekstpodstawowy">
    <w:name w:val="Body Text"/>
    <w:basedOn w:val="Normalny"/>
    <w:link w:val="TekstpodstawowyZnak"/>
    <w:rsid w:val="00C33511"/>
    <w:pPr>
      <w:widowControl w:val="0"/>
      <w:autoSpaceDE w:val="0"/>
      <w:autoSpaceDN w:val="0"/>
      <w:adjustRightInd w:val="0"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IRzymskieZnak">
    <w:name w:val="I Rzymskie Znak"/>
    <w:basedOn w:val="Nagwek1Znak"/>
    <w:link w:val="IRzymskie"/>
    <w:rsid w:val="00FE196F"/>
    <w:rPr>
      <w:rFonts w:ascii="Verdana" w:eastAsia="Times New Roman" w:hAnsi="Verdana" w:cs="Times New Roman"/>
      <w:b/>
      <w:bCs/>
      <w:kern w:val="36"/>
      <w:szCs w:val="4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3511"/>
    <w:rPr>
      <w:rFonts w:ascii="Verdana" w:eastAsia="Times New Roman" w:hAnsi="Verdana" w:cs="Verdana"/>
      <w:sz w:val="18"/>
      <w:szCs w:val="1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E598F"/>
    <w:pPr>
      <w:keepNext/>
      <w:keepLines/>
      <w:numPr>
        <w:numId w:val="0"/>
      </w:numPr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customStyle="1" w:styleId="11dod">
    <w:name w:val="1.1 dod"/>
    <w:basedOn w:val="Nagwek2"/>
    <w:link w:val="11dodZnak"/>
    <w:rsid w:val="006C49A6"/>
    <w:pPr>
      <w:numPr>
        <w:ilvl w:val="0"/>
        <w:numId w:val="7"/>
      </w:numPr>
    </w:pPr>
  </w:style>
  <w:style w:type="character" w:customStyle="1" w:styleId="11dodZnak">
    <w:name w:val="1.1 dod Znak"/>
    <w:basedOn w:val="Nagwek2Znak"/>
    <w:link w:val="11dod"/>
    <w:rsid w:val="006C49A6"/>
    <w:rPr>
      <w:rFonts w:ascii="Verdana" w:eastAsiaTheme="majorEastAsia" w:hAnsi="Verdana" w:cstheme="majorBidi"/>
      <w:b/>
      <w:szCs w:val="2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419"/>
    <w:rPr>
      <w:b/>
      <w:bCs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CA3992"/>
    <w:pPr>
      <w:spacing w:after="100"/>
      <w:ind w:left="720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4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F34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E05F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A7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73A73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783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5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B2A36-26F7-4817-B408-93B89FBC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12</Pages>
  <Words>4509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funkcjonalno użytkowy</vt:lpstr>
    </vt:vector>
  </TitlesOfParts>
  <Company>UM Gliwice</Company>
  <LinksUpToDate>false</LinksUpToDate>
  <CharactersWithSpaces>31504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 użytkowy</dc:title>
  <dc:subject/>
  <dc:creator>Zaborowska-Gabor Marta</dc:creator>
  <cp:keywords/>
  <dc:description/>
  <cp:lastModifiedBy>Krawczyk Ewelina</cp:lastModifiedBy>
  <cp:revision>31</cp:revision>
  <cp:lastPrinted>2026-04-15T11:58:00Z</cp:lastPrinted>
  <dcterms:created xsi:type="dcterms:W3CDTF">2026-04-15T06:02:00Z</dcterms:created>
  <dcterms:modified xsi:type="dcterms:W3CDTF">2026-04-16T10:50:00Z</dcterms:modified>
</cp:coreProperties>
</file>